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6349"/>
      </w:tblGrid>
      <w:tr w:rsidR="00AB7583" w:rsidTr="00677090">
        <w:trPr>
          <w:trHeight w:val="1984"/>
        </w:trPr>
        <w:tc>
          <w:tcPr>
            <w:tcW w:w="2723" w:type="dxa"/>
          </w:tcPr>
          <w:p w:rsidR="00AB7583" w:rsidRDefault="00AB7583" w:rsidP="007C213E">
            <w:pPr>
              <w:rPr>
                <w:color w:val="0070C0"/>
                <w:u w:val="single"/>
              </w:rPr>
            </w:pPr>
            <w:r>
              <w:rPr>
                <w:noProof/>
                <w:color w:val="0070C0"/>
                <w:u w:val="single"/>
                <w:lang w:eastAsia="cs-CZ"/>
              </w:rPr>
              <w:drawing>
                <wp:anchor distT="0" distB="0" distL="114300" distR="114300" simplePos="0" relativeHeight="251659264" behindDoc="1" locked="0" layoutInCell="1" allowOverlap="1" wp14:anchorId="711B6965" wp14:editId="43A74918">
                  <wp:simplePos x="0" y="0"/>
                  <wp:positionH relativeFrom="column">
                    <wp:posOffset>31115</wp:posOffset>
                  </wp:positionH>
                  <wp:positionV relativeFrom="paragraph">
                    <wp:posOffset>0</wp:posOffset>
                  </wp:positionV>
                  <wp:extent cx="1101725" cy="1089025"/>
                  <wp:effectExtent l="0" t="0" r="3175" b="0"/>
                  <wp:wrapTight wrapText="bothSides">
                    <wp:wrapPolygon edited="0">
                      <wp:start x="0" y="0"/>
                      <wp:lineTo x="0" y="21159"/>
                      <wp:lineTo x="21289" y="21159"/>
                      <wp:lineTo x="21289" y="0"/>
                      <wp:lineTo x="0" y="0"/>
                    </wp:wrapPolygon>
                  </wp:wrapTight>
                  <wp:docPr id="1" name="Obrázek 1" descr="SN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172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49" w:type="dxa"/>
          </w:tcPr>
          <w:p w:rsidR="00AB7583" w:rsidRPr="002C5D9D" w:rsidRDefault="00AB7583" w:rsidP="007C213E">
            <w:pPr>
              <w:jc w:val="right"/>
              <w:rPr>
                <w:rFonts w:ascii="Arial" w:hAnsi="Arial" w:cs="Arial"/>
                <w:b/>
                <w:bCs/>
                <w:color w:val="0070C0"/>
                <w:sz w:val="32"/>
                <w:szCs w:val="32"/>
              </w:rPr>
            </w:pPr>
            <w:r w:rsidRPr="002C5D9D">
              <w:rPr>
                <w:rFonts w:ascii="Arial" w:hAnsi="Arial" w:cs="Arial"/>
                <w:b/>
                <w:bCs/>
                <w:color w:val="0070C0"/>
                <w:sz w:val="32"/>
                <w:szCs w:val="32"/>
              </w:rPr>
              <w:t>Svaz neslyšících</w:t>
            </w:r>
            <w:r>
              <w:rPr>
                <w:rFonts w:ascii="Arial" w:hAnsi="Arial" w:cs="Arial"/>
                <w:b/>
                <w:bCs/>
                <w:color w:val="0070C0"/>
                <w:sz w:val="32"/>
                <w:szCs w:val="32"/>
              </w:rPr>
              <w:t xml:space="preserve"> a</w:t>
            </w:r>
            <w:r w:rsidRPr="002C5D9D">
              <w:rPr>
                <w:rFonts w:ascii="Arial" w:hAnsi="Arial" w:cs="Arial"/>
                <w:b/>
                <w:bCs/>
                <w:color w:val="0070C0"/>
                <w:sz w:val="32"/>
                <w:szCs w:val="32"/>
              </w:rPr>
              <w:t xml:space="preserve"> nedoslýchavých v ČR</w:t>
            </w:r>
          </w:p>
          <w:p w:rsidR="00AB7583" w:rsidRDefault="00AB7583" w:rsidP="007C213E">
            <w:pPr>
              <w:jc w:val="right"/>
              <w:rPr>
                <w:rFonts w:ascii="Arial" w:hAnsi="Arial" w:cs="Arial"/>
                <w:b/>
                <w:bCs/>
              </w:rPr>
            </w:pPr>
          </w:p>
          <w:p w:rsidR="00AB7583" w:rsidRPr="00B07D7F" w:rsidRDefault="00AB7583" w:rsidP="007C213E">
            <w:pPr>
              <w:jc w:val="right"/>
              <w:rPr>
                <w:rFonts w:ascii="Arial" w:hAnsi="Arial" w:cs="Arial"/>
                <w:sz w:val="20"/>
                <w:szCs w:val="20"/>
              </w:rPr>
            </w:pPr>
            <w:r>
              <w:rPr>
                <w:rFonts w:ascii="Arial" w:hAnsi="Arial" w:cs="Arial"/>
                <w:b/>
                <w:bCs/>
              </w:rPr>
              <w:t xml:space="preserve"> </w:t>
            </w:r>
            <w:r w:rsidRPr="00B07D7F">
              <w:rPr>
                <w:rFonts w:ascii="Arial" w:hAnsi="Arial" w:cs="Arial"/>
                <w:b/>
                <w:bCs/>
                <w:sz w:val="20"/>
                <w:szCs w:val="20"/>
              </w:rPr>
              <w:t>Karlínské nám. 12, Praha 8 – Karlín</w:t>
            </w:r>
            <w:r w:rsidRPr="00B07D7F">
              <w:rPr>
                <w:rFonts w:ascii="Arial" w:hAnsi="Arial" w:cs="Arial"/>
                <w:sz w:val="20"/>
                <w:szCs w:val="20"/>
              </w:rPr>
              <w:br/>
            </w:r>
            <w:r w:rsidRPr="00B07D7F">
              <w:rPr>
                <w:rStyle w:val="Siln"/>
                <w:rFonts w:ascii="Arial" w:hAnsi="Arial" w:cs="Arial"/>
                <w:sz w:val="20"/>
                <w:szCs w:val="20"/>
                <w:shd w:val="clear" w:color="auto" w:fill="FFFFFF"/>
              </w:rPr>
              <w:t>www: </w:t>
            </w:r>
            <w:hyperlink r:id="rId7" w:tooltip="Odkaz na jiné stránky" w:history="1">
              <w:r w:rsidRPr="00B07D7F">
                <w:rPr>
                  <w:rStyle w:val="Hypertextovodkaz"/>
                  <w:rFonts w:ascii="Arial" w:hAnsi="Arial" w:cs="Arial"/>
                  <w:color w:val="auto"/>
                  <w:sz w:val="20"/>
                  <w:szCs w:val="20"/>
                  <w:shd w:val="clear" w:color="auto" w:fill="FFFFFF"/>
                </w:rPr>
                <w:t>http://www.snncr.cz/</w:t>
              </w:r>
            </w:hyperlink>
            <w:r w:rsidRPr="00B07D7F">
              <w:rPr>
                <w:rStyle w:val="Siln"/>
                <w:rFonts w:ascii="Arial" w:hAnsi="Arial" w:cs="Arial"/>
                <w:sz w:val="20"/>
                <w:szCs w:val="20"/>
                <w:shd w:val="clear" w:color="auto" w:fill="FFFFFF"/>
              </w:rPr>
              <w:t xml:space="preserve"> </w:t>
            </w:r>
          </w:p>
          <w:p w:rsidR="00AB7583" w:rsidRPr="00B07D7F" w:rsidRDefault="00AB7583" w:rsidP="007C213E">
            <w:pPr>
              <w:jc w:val="right"/>
              <w:rPr>
                <w:rStyle w:val="Siln"/>
                <w:rFonts w:ascii="Arial" w:hAnsi="Arial" w:cs="Arial"/>
                <w:sz w:val="20"/>
                <w:szCs w:val="20"/>
                <w:shd w:val="clear" w:color="auto" w:fill="FFFFFF"/>
              </w:rPr>
            </w:pPr>
            <w:r w:rsidRPr="00B07D7F">
              <w:rPr>
                <w:rStyle w:val="Siln"/>
                <w:rFonts w:ascii="Arial" w:hAnsi="Arial" w:cs="Arial"/>
                <w:sz w:val="20"/>
                <w:szCs w:val="20"/>
                <w:shd w:val="clear" w:color="auto" w:fill="FFFFFF"/>
              </w:rPr>
              <w:t>email:</w:t>
            </w:r>
            <w:r w:rsidRPr="00B07D7F">
              <w:rPr>
                <w:rStyle w:val="apple-converted-space"/>
                <w:rFonts w:ascii="Arial" w:hAnsi="Arial" w:cs="Arial"/>
                <w:b/>
                <w:bCs/>
                <w:sz w:val="20"/>
                <w:szCs w:val="20"/>
                <w:shd w:val="clear" w:color="auto" w:fill="FFFFFF"/>
              </w:rPr>
              <w:t> </w:t>
            </w:r>
            <w:r w:rsidRPr="00B07D7F">
              <w:rPr>
                <w:rFonts w:ascii="Arial" w:hAnsi="Arial" w:cs="Arial"/>
                <w:sz w:val="20"/>
                <w:szCs w:val="20"/>
                <w:shd w:val="clear" w:color="auto" w:fill="FFFFFF"/>
              </w:rPr>
              <w:t>snncr@snncr.cz</w:t>
            </w:r>
            <w:r w:rsidRPr="00B07D7F">
              <w:rPr>
                <w:rStyle w:val="Siln"/>
                <w:rFonts w:ascii="Arial" w:hAnsi="Arial" w:cs="Arial"/>
                <w:sz w:val="20"/>
                <w:szCs w:val="20"/>
                <w:shd w:val="clear" w:color="auto" w:fill="FFFFFF"/>
              </w:rPr>
              <w:t xml:space="preserve"> </w:t>
            </w:r>
          </w:p>
          <w:p w:rsidR="00AB7583" w:rsidRDefault="00AB7583" w:rsidP="007C213E">
            <w:pPr>
              <w:jc w:val="right"/>
              <w:rPr>
                <w:rStyle w:val="Siln"/>
                <w:rFonts w:ascii="Arial" w:hAnsi="Arial" w:cs="Arial"/>
                <w:shd w:val="clear" w:color="auto" w:fill="FFFFFF"/>
              </w:rPr>
            </w:pPr>
            <w:r w:rsidRPr="00B07D7F">
              <w:rPr>
                <w:rStyle w:val="Siln"/>
                <w:rFonts w:ascii="Arial" w:hAnsi="Arial" w:cs="Arial"/>
                <w:sz w:val="20"/>
                <w:szCs w:val="20"/>
                <w:shd w:val="clear" w:color="auto" w:fill="FFFFFF"/>
              </w:rPr>
              <w:t>tel./fax:</w:t>
            </w:r>
            <w:r w:rsidRPr="00B07D7F">
              <w:rPr>
                <w:rStyle w:val="apple-converted-space"/>
                <w:rFonts w:ascii="Arial" w:hAnsi="Arial" w:cs="Arial"/>
                <w:b/>
                <w:bCs/>
                <w:sz w:val="20"/>
                <w:szCs w:val="20"/>
                <w:shd w:val="clear" w:color="auto" w:fill="FFFFFF"/>
              </w:rPr>
              <w:t> </w:t>
            </w:r>
            <w:r w:rsidRPr="00B07D7F">
              <w:rPr>
                <w:rFonts w:ascii="Arial" w:hAnsi="Arial" w:cs="Arial"/>
                <w:sz w:val="20"/>
                <w:szCs w:val="20"/>
                <w:shd w:val="clear" w:color="auto" w:fill="FFFFFF"/>
              </w:rPr>
              <w:t>224 816 829</w:t>
            </w:r>
            <w:r w:rsidRPr="00B07D7F">
              <w:rPr>
                <w:rFonts w:ascii="Arial" w:hAnsi="Arial" w:cs="Arial"/>
                <w:sz w:val="20"/>
                <w:szCs w:val="20"/>
              </w:rPr>
              <w:br/>
            </w:r>
            <w:r w:rsidRPr="00B07D7F">
              <w:rPr>
                <w:rStyle w:val="Siln"/>
                <w:rFonts w:ascii="Arial" w:hAnsi="Arial" w:cs="Arial"/>
                <w:sz w:val="20"/>
                <w:szCs w:val="20"/>
                <w:shd w:val="clear" w:color="auto" w:fill="FFFFFF"/>
              </w:rPr>
              <w:t>IČ:</w:t>
            </w:r>
            <w:r w:rsidRPr="00B07D7F">
              <w:rPr>
                <w:rStyle w:val="apple-converted-space"/>
                <w:rFonts w:ascii="Arial" w:hAnsi="Arial" w:cs="Arial"/>
                <w:b/>
                <w:bCs/>
                <w:sz w:val="20"/>
                <w:szCs w:val="20"/>
                <w:shd w:val="clear" w:color="auto" w:fill="FFFFFF"/>
              </w:rPr>
              <w:t> </w:t>
            </w:r>
            <w:r w:rsidRPr="00B07D7F">
              <w:rPr>
                <w:rFonts w:ascii="Arial" w:hAnsi="Arial" w:cs="Arial"/>
                <w:sz w:val="20"/>
                <w:szCs w:val="20"/>
                <w:shd w:val="clear" w:color="auto" w:fill="FFFFFF"/>
              </w:rPr>
              <w:t>00676535</w:t>
            </w:r>
            <w:r>
              <w:rPr>
                <w:rStyle w:val="Siln"/>
                <w:rFonts w:ascii="Arial" w:hAnsi="Arial" w:cs="Arial"/>
                <w:shd w:val="clear" w:color="auto" w:fill="FFFFFF"/>
              </w:rPr>
              <w:t xml:space="preserve"> </w:t>
            </w:r>
          </w:p>
          <w:p w:rsidR="007E33C7" w:rsidRDefault="007E33C7" w:rsidP="007C213E">
            <w:pPr>
              <w:jc w:val="right"/>
              <w:rPr>
                <w:color w:val="0070C0"/>
                <w:u w:val="single"/>
              </w:rPr>
            </w:pPr>
          </w:p>
        </w:tc>
      </w:tr>
      <w:tr w:rsidR="00AB7583" w:rsidTr="00677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9072" w:type="dxa"/>
            <w:gridSpan w:val="2"/>
          </w:tcPr>
          <w:p w:rsidR="00AB7583" w:rsidRPr="00B07D7F" w:rsidRDefault="00402242" w:rsidP="007C213E">
            <w:pPr>
              <w:spacing w:before="120"/>
              <w:jc w:val="center"/>
              <w:rPr>
                <w:rFonts w:ascii="Arial" w:hAnsi="Arial" w:cs="Arial"/>
                <w:b/>
                <w:sz w:val="56"/>
                <w:szCs w:val="56"/>
                <w:u w:val="single"/>
              </w:rPr>
            </w:pPr>
            <w:proofErr w:type="spellStart"/>
            <w:r>
              <w:rPr>
                <w:rFonts w:ascii="Arial" w:hAnsi="Arial" w:cs="Arial"/>
                <w:b/>
                <w:color w:val="0070C0"/>
                <w:sz w:val="56"/>
                <w:szCs w:val="56"/>
                <w:u w:val="single"/>
              </w:rPr>
              <w:t>Newsl</w:t>
            </w:r>
            <w:r w:rsidR="00AB7583" w:rsidRPr="00B07D7F">
              <w:rPr>
                <w:rFonts w:ascii="Arial" w:hAnsi="Arial" w:cs="Arial"/>
                <w:b/>
                <w:color w:val="0070C0"/>
                <w:sz w:val="56"/>
                <w:szCs w:val="56"/>
                <w:u w:val="single"/>
              </w:rPr>
              <w:t>etter</w:t>
            </w:r>
            <w:proofErr w:type="spellEnd"/>
            <w:r w:rsidR="00AB7583" w:rsidRPr="00B07D7F">
              <w:rPr>
                <w:rFonts w:ascii="Arial" w:hAnsi="Arial" w:cs="Arial"/>
                <w:b/>
                <w:color w:val="0070C0"/>
                <w:sz w:val="56"/>
                <w:szCs w:val="56"/>
                <w:u w:val="single"/>
              </w:rPr>
              <w:t xml:space="preserve"> </w:t>
            </w:r>
            <w:r w:rsidR="00AB7583" w:rsidRPr="00B07D7F">
              <w:rPr>
                <w:rFonts w:ascii="Arial" w:hAnsi="Arial" w:cs="Arial"/>
                <w:b/>
                <w:color w:val="0070C0"/>
                <w:sz w:val="28"/>
                <w:szCs w:val="28"/>
                <w:u w:val="single"/>
              </w:rPr>
              <w:t>n.1/2014</w:t>
            </w:r>
          </w:p>
        </w:tc>
      </w:tr>
      <w:tr w:rsidR="00AB7583" w:rsidTr="00677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AB7583" w:rsidRDefault="00AB7583" w:rsidP="007C213E">
            <w:pPr>
              <w:spacing w:before="120"/>
              <w:jc w:val="both"/>
              <w:rPr>
                <w:rFonts w:ascii="Arial" w:hAnsi="Arial" w:cs="Arial"/>
                <w:sz w:val="20"/>
                <w:szCs w:val="20"/>
              </w:rPr>
            </w:pPr>
            <w:r>
              <w:rPr>
                <w:rFonts w:ascii="Arial" w:hAnsi="Arial" w:cs="Arial"/>
                <w:sz w:val="20"/>
                <w:szCs w:val="20"/>
              </w:rPr>
              <w:t>Vážení přátelé a kolegové,</w:t>
            </w:r>
          </w:p>
          <w:p w:rsidR="00AB7583" w:rsidRDefault="00AB7583" w:rsidP="007C213E">
            <w:pPr>
              <w:spacing w:before="120"/>
              <w:rPr>
                <w:rFonts w:ascii="Arial" w:hAnsi="Arial" w:cs="Arial"/>
                <w:sz w:val="20"/>
                <w:szCs w:val="20"/>
              </w:rPr>
            </w:pPr>
            <w:r>
              <w:rPr>
                <w:rFonts w:ascii="Arial" w:hAnsi="Arial" w:cs="Arial"/>
                <w:sz w:val="20"/>
                <w:szCs w:val="20"/>
              </w:rPr>
              <w:t xml:space="preserve">v současné době je v oblasti péče o osoby se sluchovým postižením mnoho nového. Zajímavé informace se snažíme rozesílat, ale došli jsme k závěru, že tento postup není komplexní a mnoho informací, které by vás zajímaly, se k vám nedostane. Rozhodli jsme se zrušit i Metodické listy, jelikož nebyly vyhovující z toho důvodu, že než se některé informace zpracují a rozešlou, jsou zastaralé. </w:t>
            </w:r>
            <w:r>
              <w:rPr>
                <w:rFonts w:ascii="Arial" w:hAnsi="Arial" w:cs="Arial"/>
                <w:sz w:val="20"/>
                <w:szCs w:val="20"/>
              </w:rPr>
              <w:br/>
            </w:r>
            <w:r>
              <w:rPr>
                <w:rFonts w:ascii="Arial" w:hAnsi="Arial" w:cs="Arial"/>
                <w:sz w:val="20"/>
                <w:szCs w:val="20"/>
              </w:rPr>
              <w:br/>
              <w:t xml:space="preserve">Došli jsme k rozhodnutí, že bychom rozesílali </w:t>
            </w:r>
            <w:r w:rsidR="00F25E27">
              <w:rPr>
                <w:rFonts w:ascii="Arial" w:hAnsi="Arial" w:cs="Arial"/>
                <w:sz w:val="20"/>
                <w:szCs w:val="20"/>
              </w:rPr>
              <w:t xml:space="preserve">informace prostřednictvím </w:t>
            </w:r>
            <w:proofErr w:type="spellStart"/>
            <w:r w:rsidR="00F25E27">
              <w:rPr>
                <w:rFonts w:ascii="Arial" w:hAnsi="Arial" w:cs="Arial"/>
                <w:sz w:val="20"/>
                <w:szCs w:val="20"/>
              </w:rPr>
              <w:t>Newsl</w:t>
            </w:r>
            <w:r>
              <w:rPr>
                <w:rFonts w:ascii="Arial" w:hAnsi="Arial" w:cs="Arial"/>
                <w:sz w:val="20"/>
                <w:szCs w:val="20"/>
              </w:rPr>
              <w:t>etteru</w:t>
            </w:r>
            <w:proofErr w:type="spellEnd"/>
            <w:r>
              <w:rPr>
                <w:rFonts w:ascii="Arial" w:hAnsi="Arial" w:cs="Arial"/>
                <w:sz w:val="20"/>
                <w:szCs w:val="20"/>
              </w:rPr>
              <w:t xml:space="preserve"> přímo na v</w:t>
            </w:r>
            <w:r w:rsidR="00F25E27">
              <w:rPr>
                <w:rFonts w:ascii="Arial" w:hAnsi="Arial" w:cs="Arial"/>
                <w:sz w:val="20"/>
                <w:szCs w:val="20"/>
              </w:rPr>
              <w:t xml:space="preserve">áš e-mail. </w:t>
            </w:r>
            <w:proofErr w:type="spellStart"/>
            <w:r w:rsidR="00F25E27">
              <w:rPr>
                <w:rFonts w:ascii="Arial" w:hAnsi="Arial" w:cs="Arial"/>
                <w:sz w:val="20"/>
                <w:szCs w:val="20"/>
              </w:rPr>
              <w:t>Newsl</w:t>
            </w:r>
            <w:r>
              <w:rPr>
                <w:rFonts w:ascii="Arial" w:hAnsi="Arial" w:cs="Arial"/>
                <w:sz w:val="20"/>
                <w:szCs w:val="20"/>
              </w:rPr>
              <w:t>etter</w:t>
            </w:r>
            <w:proofErr w:type="spellEnd"/>
            <w:r>
              <w:rPr>
                <w:rFonts w:ascii="Arial" w:hAnsi="Arial" w:cs="Arial"/>
                <w:sz w:val="20"/>
                <w:szCs w:val="20"/>
              </w:rPr>
              <w:t xml:space="preserve"> by dostávali zájemci vždy jednou za čas po shromáždění nejdůležitějších informací ze SNN a jiných subjektů. </w:t>
            </w:r>
          </w:p>
          <w:p w:rsidR="00AB7583" w:rsidRDefault="00AB7583" w:rsidP="007C213E">
            <w:pPr>
              <w:spacing w:before="120"/>
              <w:jc w:val="both"/>
              <w:rPr>
                <w:rFonts w:ascii="Arial" w:hAnsi="Arial" w:cs="Arial"/>
                <w:sz w:val="20"/>
                <w:szCs w:val="20"/>
              </w:rPr>
            </w:pPr>
            <w:r>
              <w:rPr>
                <w:rFonts w:ascii="Arial" w:hAnsi="Arial" w:cs="Arial"/>
                <w:sz w:val="20"/>
                <w:szCs w:val="20"/>
              </w:rPr>
              <w:t xml:space="preserve">Samozřejmě že o některých důležitých událostech vás budeme informovat i přesto, že někteří z vás se je dozvídají přímo od Národní rady zdravotně postižených. Jedná se například o návrh na změnu vydávání průkazů ZTP a ZTP/P po roce 2015, tuto informaci totiž považujeme za důležitou. </w:t>
            </w:r>
            <w:r>
              <w:rPr>
                <w:rFonts w:ascii="Arial" w:hAnsi="Arial" w:cs="Arial"/>
                <w:sz w:val="20"/>
                <w:szCs w:val="20"/>
              </w:rPr>
              <w:br/>
            </w:r>
            <w:r>
              <w:rPr>
                <w:rFonts w:ascii="Arial" w:hAnsi="Arial" w:cs="Arial"/>
                <w:sz w:val="20"/>
                <w:szCs w:val="20"/>
              </w:rPr>
              <w:br/>
              <w:t>Budeme se snažit hledat cestu jak předat informace, o kterých si myslíme, že byste je měli vědět. Pokud se nám nebude hned zpočátku dařit, prosíme o shovívavost a především o připomínky. Uvítáme jakékoli návrhy ke z</w:t>
            </w:r>
            <w:r w:rsidR="00F25E27">
              <w:rPr>
                <w:rFonts w:ascii="Arial" w:hAnsi="Arial" w:cs="Arial"/>
                <w:sz w:val="20"/>
                <w:szCs w:val="20"/>
              </w:rPr>
              <w:t xml:space="preserve">lepšení obsahu či vzhledu </w:t>
            </w:r>
            <w:proofErr w:type="spellStart"/>
            <w:r w:rsidR="00F25E27">
              <w:rPr>
                <w:rFonts w:ascii="Arial" w:hAnsi="Arial" w:cs="Arial"/>
                <w:sz w:val="20"/>
                <w:szCs w:val="20"/>
              </w:rPr>
              <w:t>Newsl</w:t>
            </w:r>
            <w:r>
              <w:rPr>
                <w:rFonts w:ascii="Arial" w:hAnsi="Arial" w:cs="Arial"/>
                <w:sz w:val="20"/>
                <w:szCs w:val="20"/>
              </w:rPr>
              <w:t>etteru</w:t>
            </w:r>
            <w:proofErr w:type="spellEnd"/>
            <w:r>
              <w:rPr>
                <w:rFonts w:ascii="Arial" w:hAnsi="Arial" w:cs="Arial"/>
                <w:sz w:val="20"/>
                <w:szCs w:val="20"/>
              </w:rPr>
              <w:t xml:space="preserve">. </w:t>
            </w:r>
          </w:p>
          <w:p w:rsidR="00AB7583" w:rsidRDefault="00AB7583" w:rsidP="007C213E">
            <w:pPr>
              <w:spacing w:before="120"/>
              <w:jc w:val="both"/>
              <w:rPr>
                <w:rFonts w:ascii="Arial" w:hAnsi="Arial" w:cs="Arial"/>
                <w:sz w:val="20"/>
                <w:szCs w:val="20"/>
              </w:rPr>
            </w:pPr>
            <w:r>
              <w:rPr>
                <w:rFonts w:ascii="Arial" w:hAnsi="Arial" w:cs="Arial"/>
                <w:sz w:val="20"/>
                <w:szCs w:val="20"/>
              </w:rPr>
              <w:t xml:space="preserve">Protože se po dobu příprav nahromadilo poměrně dost informací, bude tento úvodní balíček obsáhlejší. Do budoucna však zpráviček bude zřejmě méně, takže doufám, že vás hned na začátku nezahltíme a tím neotrávíme </w:t>
            </w:r>
            <w:r>
              <w:rPr>
                <w:rFonts w:ascii="Wingdings" w:hAnsi="Wingdings"/>
                <w:sz w:val="20"/>
                <w:szCs w:val="20"/>
              </w:rPr>
              <w:t></w:t>
            </w:r>
            <w:r>
              <w:rPr>
                <w:rFonts w:ascii="Arial" w:hAnsi="Arial" w:cs="Arial"/>
                <w:sz w:val="20"/>
                <w:szCs w:val="20"/>
              </w:rPr>
              <w:t xml:space="preserve">.  Hezký den všem.     </w:t>
            </w:r>
          </w:p>
          <w:p w:rsidR="00AB7583" w:rsidRPr="002C5D9D" w:rsidRDefault="00AB7583" w:rsidP="007C213E">
            <w:pPr>
              <w:spacing w:before="120"/>
              <w:ind w:left="5664"/>
              <w:rPr>
                <w:rFonts w:ascii="Arial" w:hAnsi="Arial" w:cs="Arial"/>
                <w:sz w:val="20"/>
                <w:szCs w:val="20"/>
              </w:rPr>
            </w:pPr>
            <w:r w:rsidRPr="002C5D9D">
              <w:rPr>
                <w:rFonts w:ascii="Arial" w:hAnsi="Arial" w:cs="Arial"/>
                <w:sz w:val="20"/>
                <w:szCs w:val="20"/>
              </w:rPr>
              <w:t>Mgr. Šárka Prokopiusová</w:t>
            </w:r>
            <w:r>
              <w:rPr>
                <w:rFonts w:ascii="Arial" w:hAnsi="Arial" w:cs="Arial"/>
                <w:sz w:val="20"/>
                <w:szCs w:val="20"/>
              </w:rPr>
              <w:br/>
              <w:t xml:space="preserve">       prezidentka SNN</w:t>
            </w:r>
          </w:p>
          <w:p w:rsidR="00AB7583" w:rsidRDefault="00AB7583" w:rsidP="007C213E">
            <w:pPr>
              <w:spacing w:before="120"/>
              <w:rPr>
                <w:rFonts w:ascii="Arial" w:hAnsi="Arial" w:cs="Arial"/>
                <w:sz w:val="18"/>
                <w:szCs w:val="18"/>
              </w:rPr>
            </w:pPr>
          </w:p>
        </w:tc>
      </w:tr>
      <w:tr w:rsidR="00677090" w:rsidTr="00677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Pr>
          <w:p w:rsidR="00677090" w:rsidRPr="00BE704B" w:rsidRDefault="00677090" w:rsidP="008548DF">
            <w:pPr>
              <w:pStyle w:val="Nadpis1"/>
              <w:shd w:val="clear" w:color="auto" w:fill="FFFFFF"/>
              <w:spacing w:before="0" w:beforeAutospacing="0" w:after="0" w:afterAutospacing="0"/>
              <w:outlineLvl w:val="0"/>
              <w:rPr>
                <w:rFonts w:ascii="Arial" w:hAnsi="Arial" w:cs="Arial"/>
                <w:color w:val="0070C0"/>
                <w:sz w:val="20"/>
                <w:szCs w:val="20"/>
                <w:u w:val="single"/>
              </w:rPr>
            </w:pPr>
            <w:r w:rsidRPr="00BE704B">
              <w:rPr>
                <w:rFonts w:ascii="Arial" w:hAnsi="Arial" w:cs="Arial"/>
                <w:color w:val="0070C0"/>
                <w:sz w:val="20"/>
                <w:szCs w:val="20"/>
                <w:u w:val="single"/>
              </w:rPr>
              <w:t>Vrací se institut osoby zdravotně znevýhodněné</w:t>
            </w:r>
          </w:p>
          <w:p w:rsidR="00677090" w:rsidRDefault="00677090" w:rsidP="008548DF">
            <w:pPr>
              <w:pStyle w:val="Normlnweb"/>
              <w:rPr>
                <w:rFonts w:ascii="Arial" w:hAnsi="Arial" w:cs="Arial"/>
                <w:sz w:val="20"/>
                <w:szCs w:val="20"/>
              </w:rPr>
            </w:pPr>
          </w:p>
          <w:p w:rsidR="00677090" w:rsidRPr="00C944FA" w:rsidRDefault="00677090" w:rsidP="008548DF">
            <w:pPr>
              <w:pStyle w:val="Normlnweb"/>
              <w:rPr>
                <w:rFonts w:ascii="Arial" w:hAnsi="Arial" w:cs="Arial"/>
                <w:sz w:val="20"/>
                <w:szCs w:val="20"/>
              </w:rPr>
            </w:pPr>
            <w:r w:rsidRPr="00C944FA">
              <w:rPr>
                <w:rFonts w:ascii="Arial" w:hAnsi="Arial" w:cs="Arial"/>
                <w:sz w:val="20"/>
                <w:szCs w:val="20"/>
              </w:rPr>
              <w:t>To znamená, že pokud osobě byl stanoven statut osoby zdravotně znevýhodněné do doby například 30. 6. 2015, tak tento statut jí platí i po 1. 1. 2015. V případě, že se občan domnívá, že splňuje podmínky osoby zdravotně znevýhodněné, musí písemně požádat Okresní správu sociálního zabezpečení. Odvolacím orgánem v této věci je Česká správa sociálního zabezpečení.</w:t>
            </w:r>
          </w:p>
          <w:p w:rsidR="00677090" w:rsidRPr="00C944FA" w:rsidRDefault="00677090" w:rsidP="008548DF">
            <w:pPr>
              <w:pStyle w:val="Normlnweb"/>
              <w:rPr>
                <w:rFonts w:ascii="Arial" w:hAnsi="Arial" w:cs="Arial"/>
                <w:sz w:val="20"/>
                <w:szCs w:val="20"/>
              </w:rPr>
            </w:pPr>
            <w:r w:rsidRPr="00C944FA">
              <w:rPr>
                <w:rFonts w:ascii="Arial" w:hAnsi="Arial" w:cs="Arial"/>
                <w:sz w:val="20"/>
                <w:szCs w:val="20"/>
              </w:rPr>
              <w:t>Zákon dále stanoví příspěvek pro zaměstnavatele, kteří zaměstnávají osoby zdravotně znevýhodněné ve výši 5000,- Kč měsíčně. Po 12 měsících může současně zaměstnavatel požádat o příspěvek na režijní náklady ve výši 1000,- Kč měsíčně, přičemž u OSVČ je možné, aby tento příspěvek byl přiznán ve výši 2000,- Kč měsíčně. </w:t>
            </w:r>
          </w:p>
          <w:p w:rsidR="00677090" w:rsidRDefault="00677090" w:rsidP="008548DF">
            <w:pPr>
              <w:pStyle w:val="Normlnweb"/>
              <w:rPr>
                <w:rFonts w:ascii="Arial" w:hAnsi="Arial" w:cs="Arial"/>
                <w:sz w:val="20"/>
                <w:szCs w:val="20"/>
              </w:rPr>
            </w:pPr>
            <w:r w:rsidRPr="00C944FA">
              <w:rPr>
                <w:rFonts w:ascii="Arial" w:hAnsi="Arial" w:cs="Arial"/>
                <w:sz w:val="20"/>
                <w:szCs w:val="20"/>
              </w:rPr>
              <w:t xml:space="preserve">Schválená novela zákona o zaměstnanosti bude účinná od 1. 1. 2015, přičemž část II. tohoto zákona nabude účinnosti již prvním dnem kalendářního měsíce následujícího po dni jeho vyhlášení. Je to část, která umožňuje obnovit statut osoby zdravotně znevýhodněné v případech, kdy této osobě končí statut do konce roku 2014. To znamená, nemělo by dojít k přerušení tohoto institutu u těchto osob. NRZP ČR se bohužel nepodařilo prosadit větší finanční podporu zaměstnavatelům zaměstnávajícím osoby zdravotně znevýhodněné. Od 1. 1. 2015 bude tudíž snížena částka na podporu zaměstnávání osob zdravotně znevýhodněných </w:t>
            </w:r>
            <w:r>
              <w:rPr>
                <w:rFonts w:ascii="Arial" w:hAnsi="Arial" w:cs="Arial"/>
                <w:sz w:val="20"/>
                <w:szCs w:val="20"/>
              </w:rPr>
              <w:t xml:space="preserve">ve výši 5.000 Kč </w:t>
            </w:r>
            <w:r w:rsidRPr="00C944FA">
              <w:rPr>
                <w:rFonts w:ascii="Arial" w:hAnsi="Arial" w:cs="Arial"/>
                <w:sz w:val="20"/>
                <w:szCs w:val="20"/>
              </w:rPr>
              <w:t>i u těch zaměstnavatelů, kteří doposud dostávají příspěvek 8000,- Kč.</w:t>
            </w:r>
          </w:p>
          <w:p w:rsidR="00677090" w:rsidRPr="00111B96" w:rsidRDefault="00677090" w:rsidP="008548DF">
            <w:pPr>
              <w:pStyle w:val="Normlnweb"/>
              <w:jc w:val="right"/>
              <w:rPr>
                <w:rFonts w:ascii="Arial" w:hAnsi="Arial" w:cs="Arial"/>
                <w:i/>
                <w:sz w:val="20"/>
                <w:szCs w:val="20"/>
              </w:rPr>
            </w:pPr>
            <w:r w:rsidRPr="00111B96">
              <w:rPr>
                <w:rFonts w:ascii="Arial" w:hAnsi="Arial" w:cs="Arial"/>
                <w:i/>
                <w:sz w:val="20"/>
                <w:szCs w:val="20"/>
              </w:rPr>
              <w:t xml:space="preserve">Zdroj: </w:t>
            </w:r>
            <w:proofErr w:type="spellStart"/>
            <w:r w:rsidRPr="00111B96">
              <w:rPr>
                <w:rFonts w:ascii="Arial" w:hAnsi="Arial" w:cs="Arial"/>
                <w:i/>
                <w:sz w:val="20"/>
                <w:szCs w:val="20"/>
              </w:rPr>
              <w:t>Helpnet</w:t>
            </w:r>
            <w:proofErr w:type="spellEnd"/>
          </w:p>
        </w:tc>
      </w:tr>
    </w:tbl>
    <w:p w:rsidR="00677090" w:rsidRDefault="00677090">
      <w:r>
        <w:br w:type="page"/>
      </w:r>
    </w:p>
    <w:tbl>
      <w:tblPr>
        <w:tblStyle w:val="Mkatabulky"/>
        <w:tblW w:w="9072" w:type="dxa"/>
        <w:tblInd w:w="-5" w:type="dxa"/>
        <w:tblLook w:val="04A0" w:firstRow="1" w:lastRow="0" w:firstColumn="1" w:lastColumn="0" w:noHBand="0" w:noVBand="1"/>
      </w:tblPr>
      <w:tblGrid>
        <w:gridCol w:w="4501"/>
        <w:gridCol w:w="4571"/>
      </w:tblGrid>
      <w:tr w:rsidR="00677090" w:rsidTr="00FC6260">
        <w:tc>
          <w:tcPr>
            <w:tcW w:w="9072" w:type="dxa"/>
            <w:gridSpan w:val="2"/>
          </w:tcPr>
          <w:p w:rsidR="00677090" w:rsidRDefault="00677090" w:rsidP="00190B71">
            <w:pPr>
              <w:rPr>
                <w:rFonts w:ascii="Arial" w:hAnsi="Arial" w:cs="Arial"/>
                <w:sz w:val="20"/>
                <w:szCs w:val="20"/>
              </w:rPr>
            </w:pPr>
          </w:p>
          <w:p w:rsidR="00677090" w:rsidRPr="00BE704B" w:rsidRDefault="00677090" w:rsidP="00190B71">
            <w:pPr>
              <w:rPr>
                <w:rFonts w:ascii="Arial" w:hAnsi="Arial" w:cs="Arial"/>
                <w:b/>
                <w:color w:val="0070C0"/>
                <w:sz w:val="20"/>
                <w:szCs w:val="20"/>
                <w:u w:val="single"/>
              </w:rPr>
            </w:pPr>
            <w:r w:rsidRPr="00BE704B">
              <w:rPr>
                <w:rFonts w:ascii="Arial" w:hAnsi="Arial" w:cs="Arial"/>
                <w:b/>
                <w:color w:val="0070C0"/>
                <w:sz w:val="20"/>
                <w:szCs w:val="20"/>
                <w:u w:val="single"/>
              </w:rPr>
              <w:t>Nutnost zřízení koncese na prodej alkoholu v bufetech spolků</w:t>
            </w:r>
          </w:p>
          <w:p w:rsidR="00677090" w:rsidRPr="00A05165" w:rsidRDefault="00677090" w:rsidP="00190B71">
            <w:pPr>
              <w:rPr>
                <w:rFonts w:ascii="Arial" w:hAnsi="Arial" w:cs="Arial"/>
                <w:sz w:val="20"/>
                <w:szCs w:val="20"/>
              </w:rPr>
            </w:pPr>
          </w:p>
          <w:p w:rsidR="00677090" w:rsidRPr="00A05165" w:rsidRDefault="00677090" w:rsidP="00190B71">
            <w:pPr>
              <w:rPr>
                <w:rFonts w:ascii="Arial" w:hAnsi="Arial" w:cs="Arial"/>
                <w:sz w:val="20"/>
                <w:szCs w:val="20"/>
              </w:rPr>
            </w:pPr>
            <w:r w:rsidRPr="00A05165">
              <w:rPr>
                <w:rFonts w:ascii="Arial" w:hAnsi="Arial" w:cs="Arial"/>
                <w:sz w:val="20"/>
                <w:szCs w:val="20"/>
              </w:rPr>
              <w:t>Všechny spolky a základní organizace, které ve svých klubovnách a na svých akcích prodávají alkohol na tuto činnost, musí mít povolení. Pokud prodávají pouze pivo a víno, stačí zřízení živnostenského listu na hostinskou činnost. Pokud však prodávají i tvrdý alkohol, je kromě ŽL třeba požádat i koncesi k prodeji alkoholu. K tomu, aby bylo možné koncesi získat, je třeba mít člověka, který vlastní výuční list v oboru číšník či kuchař / číšník. Tento člověk nikde není uvedený, pouze na živnostenském úřadě je uložena kopie jeho výučního listu. Vydání ŽL a koncese najednou je zpoplatněno – 1000,- Kč (vydání pouze ŽL rovněž stojí 1000,- Kč, dá se tedy říci, že koncese je zdarma). Vyřízení je rychlé, při doložení všech dokladů je koncese či ŽL vydán do týdne. Je to i proto, že u našich spolků nejde o prodej veřejnosti, ale pouze v uzavřené společnosti, to je třeba při podávání žádosti uvést, že nenabízíte alkohol lidem z ulice, ale pouze svým členům.</w:t>
            </w:r>
          </w:p>
          <w:p w:rsidR="00677090" w:rsidRDefault="00677090" w:rsidP="00190B71">
            <w:pPr>
              <w:rPr>
                <w:rFonts w:ascii="Arial" w:hAnsi="Arial" w:cs="Arial"/>
                <w:sz w:val="20"/>
                <w:szCs w:val="20"/>
              </w:rPr>
            </w:pPr>
            <w:r w:rsidRPr="00A05165">
              <w:rPr>
                <w:rFonts w:ascii="Arial" w:hAnsi="Arial" w:cs="Arial"/>
                <w:sz w:val="20"/>
                <w:szCs w:val="20"/>
              </w:rPr>
              <w:t>Doporučujeme tyto náležitosti urychleně vyřídit na živnostenském úřadě podle sídla organizace, protože</w:t>
            </w:r>
            <w:r>
              <w:rPr>
                <w:rFonts w:ascii="Arial" w:hAnsi="Arial" w:cs="Arial"/>
                <w:sz w:val="20"/>
                <w:szCs w:val="20"/>
              </w:rPr>
              <w:t xml:space="preserve"> případné pokuty by byly vysoké.</w:t>
            </w:r>
          </w:p>
          <w:p w:rsidR="00677090" w:rsidRPr="00111B96" w:rsidRDefault="00677090" w:rsidP="00190B71">
            <w:pPr>
              <w:jc w:val="right"/>
              <w:rPr>
                <w:rFonts w:ascii="Arial" w:hAnsi="Arial" w:cs="Arial"/>
                <w:i/>
                <w:sz w:val="20"/>
                <w:szCs w:val="20"/>
              </w:rPr>
            </w:pPr>
            <w:r w:rsidRPr="00111B96">
              <w:rPr>
                <w:rFonts w:ascii="Arial" w:hAnsi="Arial" w:cs="Arial"/>
                <w:i/>
                <w:sz w:val="20"/>
                <w:szCs w:val="20"/>
              </w:rPr>
              <w:t>Zdroj: SNN</w:t>
            </w:r>
          </w:p>
        </w:tc>
      </w:tr>
      <w:tr w:rsidR="00AB7583" w:rsidTr="00FC6260">
        <w:tc>
          <w:tcPr>
            <w:tcW w:w="4501" w:type="dxa"/>
          </w:tcPr>
          <w:p w:rsidR="00EE55C2" w:rsidRPr="00EE55C2" w:rsidRDefault="00EE55C2" w:rsidP="00EE55C2">
            <w:pPr>
              <w:pStyle w:val="Nadpis1"/>
              <w:spacing w:before="0" w:beforeAutospacing="0" w:after="300" w:afterAutospacing="0" w:line="360" w:lineRule="atLeast"/>
              <w:outlineLvl w:val="0"/>
              <w:rPr>
                <w:rFonts w:ascii="Arial" w:hAnsi="Arial" w:cs="Arial"/>
                <w:b w:val="0"/>
                <w:bCs w:val="0"/>
                <w:color w:val="0070C0"/>
                <w:sz w:val="20"/>
                <w:szCs w:val="20"/>
              </w:rPr>
            </w:pPr>
            <w:r w:rsidRPr="00EE55C2">
              <w:rPr>
                <w:rFonts w:ascii="Arial" w:hAnsi="Arial" w:cs="Arial"/>
                <w:bCs w:val="0"/>
                <w:color w:val="0070C0"/>
                <w:sz w:val="20"/>
                <w:szCs w:val="20"/>
                <w:u w:val="single"/>
              </w:rPr>
              <w:t>Deset nejčastějších mýtů o důchodech</w:t>
            </w:r>
          </w:p>
          <w:p w:rsidR="00EE55C2" w:rsidRPr="008200F9" w:rsidRDefault="00EE55C2" w:rsidP="00EE55C2">
            <w:pPr>
              <w:pStyle w:val="Bezmezer"/>
              <w:rPr>
                <w:rFonts w:ascii="Arial" w:hAnsi="Arial" w:cs="Arial"/>
                <w:sz w:val="20"/>
                <w:szCs w:val="20"/>
              </w:rPr>
            </w:pPr>
            <w:r w:rsidRPr="00E41342">
              <w:rPr>
                <w:rFonts w:ascii="Arial" w:hAnsi="Arial" w:cs="Arial"/>
                <w:sz w:val="20"/>
                <w:szCs w:val="20"/>
              </w:rPr>
              <w:t xml:space="preserve">Důchody. Téma, o které se lidé zajímají. Přesto je spojeno s mnoha mýty a nejasnostmi. Česká správa sociálního </w:t>
            </w:r>
            <w:r w:rsidRPr="008200F9">
              <w:rPr>
                <w:rFonts w:ascii="Arial" w:hAnsi="Arial" w:cs="Arial"/>
                <w:sz w:val="20"/>
                <w:szCs w:val="20"/>
              </w:rPr>
              <w:t>zabezpečení (ČSSZ) proto objasní nejčastější z nich, tentokrát takové, které se týkají výpočtu a výše důchodu.</w:t>
            </w:r>
          </w:p>
          <w:p w:rsidR="00EE55C2" w:rsidRPr="008200F9" w:rsidRDefault="00EE55C2" w:rsidP="00EE55C2">
            <w:pPr>
              <w:pStyle w:val="Bezmezer"/>
              <w:rPr>
                <w:rFonts w:ascii="Arial" w:hAnsi="Arial" w:cs="Arial"/>
                <w:sz w:val="20"/>
                <w:szCs w:val="20"/>
              </w:rPr>
            </w:pPr>
          </w:p>
          <w:p w:rsidR="00AB7583" w:rsidRDefault="00EE55C2" w:rsidP="00EE55C2">
            <w:pPr>
              <w:pStyle w:val="Bezmezer"/>
              <w:rPr>
                <w:rFonts w:ascii="Arial" w:hAnsi="Arial" w:cs="Arial"/>
                <w:i/>
                <w:color w:val="FF0000"/>
                <w:sz w:val="20"/>
                <w:szCs w:val="20"/>
              </w:rPr>
            </w:pPr>
            <w:r w:rsidRPr="008200F9">
              <w:rPr>
                <w:rFonts w:ascii="Arial" w:hAnsi="Arial" w:cs="Arial"/>
                <w:i/>
                <w:sz w:val="20"/>
                <w:szCs w:val="20"/>
              </w:rPr>
              <w:t>Více informací najdete zde</w:t>
            </w:r>
            <w:r w:rsidR="008200F9" w:rsidRPr="008200F9">
              <w:rPr>
                <w:rFonts w:ascii="Arial" w:hAnsi="Arial" w:cs="Arial"/>
                <w:i/>
                <w:sz w:val="20"/>
                <w:szCs w:val="20"/>
              </w:rPr>
              <w:t>:</w:t>
            </w:r>
            <w:r w:rsidR="00354B33">
              <w:rPr>
                <w:rFonts w:ascii="Arial" w:hAnsi="Arial" w:cs="Arial"/>
                <w:i/>
                <w:sz w:val="20"/>
                <w:szCs w:val="20"/>
              </w:rPr>
              <w:t xml:space="preserve"> </w:t>
            </w:r>
            <w:hyperlink r:id="rId8" w:history="1">
              <w:r w:rsidR="008200F9" w:rsidRPr="009B41D3">
                <w:rPr>
                  <w:rStyle w:val="Hypertextovodkaz"/>
                  <w:rFonts w:ascii="Arial" w:hAnsi="Arial" w:cs="Arial"/>
                  <w:i/>
                  <w:sz w:val="20"/>
                  <w:szCs w:val="20"/>
                </w:rPr>
                <w:t>http://www.snncr.cz/Deset-nejcastejsich-mytu-o-duchodech.html</w:t>
              </w:r>
            </w:hyperlink>
          </w:p>
          <w:p w:rsidR="008200F9" w:rsidRPr="00EE55C2" w:rsidRDefault="008200F9" w:rsidP="00EE55C2">
            <w:pPr>
              <w:pStyle w:val="Bezmezer"/>
              <w:rPr>
                <w:rFonts w:ascii="Arial" w:hAnsi="Arial" w:cs="Arial"/>
                <w:i/>
                <w:color w:val="FF0000"/>
                <w:sz w:val="20"/>
                <w:szCs w:val="20"/>
              </w:rPr>
            </w:pPr>
          </w:p>
        </w:tc>
        <w:tc>
          <w:tcPr>
            <w:tcW w:w="4571" w:type="dxa"/>
          </w:tcPr>
          <w:p w:rsidR="00EE55C2" w:rsidRPr="00EE55C2" w:rsidRDefault="00EE55C2" w:rsidP="00EE55C2">
            <w:pPr>
              <w:pStyle w:val="Nadpis1"/>
              <w:spacing w:before="0" w:beforeAutospacing="0" w:after="300" w:afterAutospacing="0" w:line="360" w:lineRule="atLeast"/>
              <w:outlineLvl w:val="0"/>
              <w:rPr>
                <w:rFonts w:ascii="Arial" w:hAnsi="Arial" w:cs="Arial"/>
                <w:b w:val="0"/>
                <w:bCs w:val="0"/>
                <w:color w:val="0070C0"/>
                <w:sz w:val="20"/>
                <w:szCs w:val="20"/>
              </w:rPr>
            </w:pPr>
            <w:r w:rsidRPr="00EE55C2">
              <w:rPr>
                <w:rFonts w:ascii="Arial" w:hAnsi="Arial" w:cs="Arial"/>
                <w:bCs w:val="0"/>
                <w:color w:val="0070C0"/>
                <w:sz w:val="20"/>
                <w:szCs w:val="20"/>
                <w:u w:val="single"/>
              </w:rPr>
              <w:t>Projekt „Lepší řízení, lepší služby“</w:t>
            </w:r>
          </w:p>
          <w:p w:rsidR="00EE55C2" w:rsidRPr="008200F9" w:rsidRDefault="00EE55C2" w:rsidP="00EE55C2">
            <w:pPr>
              <w:pStyle w:val="Bezmezer"/>
              <w:rPr>
                <w:rFonts w:ascii="Arial" w:hAnsi="Arial" w:cs="Arial"/>
                <w:sz w:val="20"/>
                <w:szCs w:val="20"/>
              </w:rPr>
            </w:pPr>
            <w:r>
              <w:rPr>
                <w:rFonts w:ascii="Arial" w:hAnsi="Arial" w:cs="Arial"/>
                <w:sz w:val="20"/>
                <w:szCs w:val="20"/>
              </w:rPr>
              <w:t xml:space="preserve">SNN s dalšími 6 partnery realizuje projekt „Lepší řízení, lepší </w:t>
            </w:r>
            <w:r w:rsidRPr="008200F9">
              <w:rPr>
                <w:rFonts w:ascii="Arial" w:hAnsi="Arial" w:cs="Arial"/>
                <w:sz w:val="20"/>
                <w:szCs w:val="20"/>
              </w:rPr>
              <w:t>služby“, který je zaměřen na rozvoj a stabilizaci organizací, které poskytují sociální služby a další aktivity osobám se sluchovým postižením</w:t>
            </w:r>
          </w:p>
          <w:p w:rsidR="00EE55C2" w:rsidRPr="008200F9" w:rsidRDefault="00EE55C2" w:rsidP="00EE55C2">
            <w:pPr>
              <w:pStyle w:val="Bezmezer"/>
              <w:rPr>
                <w:rFonts w:ascii="Arial" w:hAnsi="Arial" w:cs="Arial"/>
                <w:sz w:val="20"/>
                <w:szCs w:val="20"/>
              </w:rPr>
            </w:pPr>
          </w:p>
          <w:p w:rsidR="00AB7583" w:rsidRDefault="008200F9" w:rsidP="008200F9">
            <w:pPr>
              <w:pStyle w:val="Bezmezer"/>
              <w:rPr>
                <w:rFonts w:ascii="Arial" w:hAnsi="Arial" w:cs="Arial"/>
                <w:sz w:val="18"/>
                <w:szCs w:val="18"/>
              </w:rPr>
            </w:pPr>
            <w:r w:rsidRPr="008200F9">
              <w:rPr>
                <w:rFonts w:ascii="Arial" w:hAnsi="Arial" w:cs="Arial"/>
                <w:i/>
                <w:sz w:val="20"/>
                <w:szCs w:val="20"/>
              </w:rPr>
              <w:t xml:space="preserve">Více informací najdete zde: </w:t>
            </w:r>
            <w:hyperlink r:id="rId9" w:history="1">
              <w:r w:rsidRPr="009B41D3">
                <w:rPr>
                  <w:rStyle w:val="Hypertextovodkaz"/>
                  <w:rFonts w:ascii="Arial" w:hAnsi="Arial" w:cs="Arial"/>
                  <w:i/>
                  <w:sz w:val="20"/>
                  <w:szCs w:val="20"/>
                </w:rPr>
                <w:t>http://www.snncr.cz/Novy-projekt-Lepsi-rizeni-lepsi-sluzby.html</w:t>
              </w:r>
            </w:hyperlink>
            <w:r>
              <w:rPr>
                <w:rFonts w:ascii="Arial" w:hAnsi="Arial" w:cs="Arial"/>
                <w:i/>
                <w:color w:val="FF0000"/>
                <w:sz w:val="20"/>
                <w:szCs w:val="20"/>
              </w:rPr>
              <w:br/>
            </w:r>
          </w:p>
        </w:tc>
      </w:tr>
      <w:tr w:rsidR="00EE55C2" w:rsidTr="00FC6260">
        <w:tc>
          <w:tcPr>
            <w:tcW w:w="4501" w:type="dxa"/>
          </w:tcPr>
          <w:p w:rsidR="00EE55C2" w:rsidRDefault="00EE55C2" w:rsidP="00EE55C2">
            <w:pPr>
              <w:pStyle w:val="Bezmezer"/>
              <w:rPr>
                <w:rFonts w:ascii="Arial" w:hAnsi="Arial" w:cs="Arial"/>
                <w:b/>
                <w:color w:val="FF0000"/>
                <w:sz w:val="20"/>
                <w:szCs w:val="20"/>
                <w:u w:val="single"/>
              </w:rPr>
            </w:pPr>
          </w:p>
          <w:p w:rsidR="00EE55C2" w:rsidRPr="00677090" w:rsidRDefault="00EE55C2" w:rsidP="00EE55C2">
            <w:pPr>
              <w:pStyle w:val="Bezmezer"/>
              <w:rPr>
                <w:rFonts w:ascii="Arial" w:hAnsi="Arial" w:cs="Arial"/>
                <w:b/>
                <w:color w:val="0070C0"/>
                <w:sz w:val="20"/>
                <w:szCs w:val="20"/>
                <w:u w:val="single"/>
              </w:rPr>
            </w:pPr>
            <w:r w:rsidRPr="00677090">
              <w:rPr>
                <w:rFonts w:ascii="Arial" w:hAnsi="Arial" w:cs="Arial"/>
                <w:b/>
                <w:color w:val="0070C0"/>
                <w:sz w:val="20"/>
                <w:szCs w:val="20"/>
                <w:u w:val="single"/>
              </w:rPr>
              <w:t>Miloš Lang a jeho knižní vzpomín</w:t>
            </w:r>
            <w:r w:rsidR="008200F9">
              <w:rPr>
                <w:rFonts w:ascii="Arial" w:hAnsi="Arial" w:cs="Arial"/>
                <w:b/>
                <w:color w:val="0070C0"/>
                <w:sz w:val="20"/>
                <w:szCs w:val="20"/>
                <w:u w:val="single"/>
              </w:rPr>
              <w:t>ky na padesátá léta</w:t>
            </w:r>
          </w:p>
          <w:p w:rsidR="00EE55C2" w:rsidRPr="00E41342" w:rsidRDefault="00EE55C2" w:rsidP="00EE55C2">
            <w:pPr>
              <w:pStyle w:val="Bezmezer"/>
              <w:rPr>
                <w:rFonts w:ascii="Arial" w:hAnsi="Arial" w:cs="Arial"/>
                <w:color w:val="404040"/>
                <w:sz w:val="20"/>
                <w:szCs w:val="20"/>
              </w:rPr>
            </w:pPr>
          </w:p>
          <w:p w:rsidR="00EE55C2" w:rsidRPr="008200F9" w:rsidRDefault="008200F9" w:rsidP="00EE55C2">
            <w:pPr>
              <w:pStyle w:val="Bezmezer"/>
              <w:rPr>
                <w:rFonts w:ascii="Arial" w:hAnsi="Arial" w:cs="Arial"/>
                <w:sz w:val="20"/>
                <w:szCs w:val="20"/>
              </w:rPr>
            </w:pPr>
            <w:r w:rsidRPr="008200F9">
              <w:rPr>
                <w:rFonts w:ascii="Arial" w:hAnsi="Arial" w:cs="Arial"/>
                <w:sz w:val="20"/>
                <w:szCs w:val="20"/>
              </w:rPr>
              <w:t>D</w:t>
            </w:r>
            <w:r w:rsidR="00EE55C2" w:rsidRPr="008200F9">
              <w:rPr>
                <w:rFonts w:ascii="Arial" w:hAnsi="Arial" w:cs="Arial"/>
                <w:sz w:val="20"/>
                <w:szCs w:val="20"/>
              </w:rPr>
              <w:t xml:space="preserve">louholetý spolupracovník SNN vydal se svými spolužáky knihu </w:t>
            </w:r>
            <w:proofErr w:type="gramStart"/>
            <w:r w:rsidR="00EE55C2" w:rsidRPr="008200F9">
              <w:rPr>
                <w:rFonts w:ascii="Arial" w:hAnsi="Arial" w:cs="Arial"/>
                <w:sz w:val="20"/>
                <w:szCs w:val="20"/>
              </w:rPr>
              <w:t>vzpomínek  „Léta</w:t>
            </w:r>
            <w:proofErr w:type="gramEnd"/>
            <w:r w:rsidR="00EE55C2" w:rsidRPr="008200F9">
              <w:rPr>
                <w:rFonts w:ascii="Arial" w:hAnsi="Arial" w:cs="Arial"/>
                <w:sz w:val="20"/>
                <w:szCs w:val="20"/>
              </w:rPr>
              <w:t xml:space="preserve"> padesátá“, kde mapují společenský a profesní život v té době. </w:t>
            </w:r>
          </w:p>
          <w:p w:rsidR="00EE55C2" w:rsidRPr="008200F9" w:rsidRDefault="00EE55C2" w:rsidP="00EE55C2">
            <w:pPr>
              <w:pStyle w:val="Bezmezer"/>
            </w:pPr>
          </w:p>
          <w:p w:rsidR="00EE55C2" w:rsidRDefault="00EE55C2" w:rsidP="00EE55C2">
            <w:pPr>
              <w:spacing w:before="120"/>
              <w:rPr>
                <w:rFonts w:ascii="Arial" w:hAnsi="Arial" w:cs="Arial"/>
                <w:i/>
                <w:color w:val="FF0000"/>
                <w:sz w:val="20"/>
                <w:szCs w:val="20"/>
              </w:rPr>
            </w:pPr>
            <w:r w:rsidRPr="008200F9">
              <w:rPr>
                <w:rFonts w:ascii="Arial" w:hAnsi="Arial" w:cs="Arial"/>
                <w:i/>
                <w:sz w:val="20"/>
                <w:szCs w:val="20"/>
              </w:rPr>
              <w:t>Více informací najdete zde</w:t>
            </w:r>
            <w:r w:rsidR="008200F9" w:rsidRPr="008200F9">
              <w:rPr>
                <w:rFonts w:ascii="Arial" w:hAnsi="Arial" w:cs="Arial"/>
                <w:i/>
                <w:sz w:val="20"/>
                <w:szCs w:val="20"/>
              </w:rPr>
              <w:t xml:space="preserve">: </w:t>
            </w:r>
            <w:hyperlink r:id="rId10" w:history="1">
              <w:r w:rsidR="008200F9" w:rsidRPr="009B41D3">
                <w:rPr>
                  <w:rStyle w:val="Hypertextovodkaz"/>
                  <w:rFonts w:ascii="Arial" w:hAnsi="Arial" w:cs="Arial"/>
                  <w:i/>
                  <w:sz w:val="20"/>
                  <w:szCs w:val="20"/>
                </w:rPr>
                <w:t>http://www.snncr.cz/Milos-Lang-a-jeho-knizni-vzpominky-na-leta-padesata.html</w:t>
              </w:r>
            </w:hyperlink>
          </w:p>
          <w:p w:rsidR="008200F9" w:rsidRDefault="008200F9" w:rsidP="00EE55C2">
            <w:pPr>
              <w:spacing w:before="120"/>
              <w:rPr>
                <w:rFonts w:ascii="Arial" w:hAnsi="Arial" w:cs="Arial"/>
                <w:sz w:val="18"/>
                <w:szCs w:val="18"/>
              </w:rPr>
            </w:pPr>
          </w:p>
        </w:tc>
        <w:tc>
          <w:tcPr>
            <w:tcW w:w="4571" w:type="dxa"/>
          </w:tcPr>
          <w:p w:rsidR="00677090" w:rsidRDefault="00677090" w:rsidP="00677090">
            <w:pPr>
              <w:pStyle w:val="Bezmezer"/>
              <w:rPr>
                <w:b/>
                <w:color w:val="FF0000"/>
                <w:u w:val="single"/>
                <w:lang w:eastAsia="cs-CZ"/>
              </w:rPr>
            </w:pPr>
          </w:p>
          <w:p w:rsidR="009D04F4" w:rsidRDefault="00677090" w:rsidP="00677090">
            <w:pPr>
              <w:pStyle w:val="Bezmezer"/>
              <w:rPr>
                <w:rFonts w:ascii="Arial" w:hAnsi="Arial" w:cs="Arial"/>
                <w:b/>
                <w:color w:val="0070C0"/>
                <w:sz w:val="20"/>
                <w:szCs w:val="20"/>
                <w:u w:val="single"/>
                <w:lang w:eastAsia="cs-CZ"/>
              </w:rPr>
            </w:pPr>
            <w:proofErr w:type="spellStart"/>
            <w:r w:rsidRPr="00677090">
              <w:rPr>
                <w:rFonts w:ascii="Arial" w:hAnsi="Arial" w:cs="Arial"/>
                <w:b/>
                <w:color w:val="0070C0"/>
                <w:sz w:val="20"/>
                <w:szCs w:val="20"/>
                <w:u w:val="single"/>
                <w:lang w:eastAsia="cs-CZ"/>
              </w:rPr>
              <w:t>Radio</w:t>
            </w:r>
            <w:proofErr w:type="spellEnd"/>
            <w:r w:rsidRPr="00677090">
              <w:rPr>
                <w:rFonts w:ascii="Arial" w:hAnsi="Arial" w:cs="Arial"/>
                <w:b/>
                <w:color w:val="0070C0"/>
                <w:sz w:val="20"/>
                <w:szCs w:val="20"/>
                <w:u w:val="single"/>
                <w:lang w:eastAsia="cs-CZ"/>
              </w:rPr>
              <w:t xml:space="preserve"> </w:t>
            </w:r>
            <w:proofErr w:type="spellStart"/>
            <w:r w:rsidRPr="00677090">
              <w:rPr>
                <w:rFonts w:ascii="Arial" w:hAnsi="Arial" w:cs="Arial"/>
                <w:b/>
                <w:color w:val="0070C0"/>
                <w:sz w:val="20"/>
                <w:szCs w:val="20"/>
                <w:u w:val="single"/>
                <w:lang w:eastAsia="cs-CZ"/>
              </w:rPr>
              <w:t>Applaus</w:t>
            </w:r>
            <w:proofErr w:type="spellEnd"/>
            <w:r>
              <w:rPr>
                <w:rFonts w:ascii="Arial" w:hAnsi="Arial" w:cs="Arial"/>
                <w:b/>
                <w:color w:val="0070C0"/>
                <w:sz w:val="20"/>
                <w:szCs w:val="20"/>
                <w:u w:val="single"/>
                <w:lang w:eastAsia="cs-CZ"/>
              </w:rPr>
              <w:t xml:space="preserve"> – rozhovor </w:t>
            </w:r>
            <w:r w:rsidR="009D04F4">
              <w:rPr>
                <w:rFonts w:ascii="Arial" w:hAnsi="Arial" w:cs="Arial"/>
                <w:b/>
                <w:color w:val="0070C0"/>
                <w:sz w:val="20"/>
                <w:szCs w:val="20"/>
                <w:u w:val="single"/>
                <w:lang w:eastAsia="cs-CZ"/>
              </w:rPr>
              <w:t>zástupců SNN</w:t>
            </w:r>
            <w:r>
              <w:rPr>
                <w:rFonts w:ascii="Arial" w:hAnsi="Arial" w:cs="Arial"/>
                <w:b/>
                <w:color w:val="0070C0"/>
                <w:sz w:val="20"/>
                <w:szCs w:val="20"/>
                <w:u w:val="single"/>
                <w:lang w:eastAsia="cs-CZ"/>
              </w:rPr>
              <w:t xml:space="preserve"> </w:t>
            </w:r>
          </w:p>
          <w:p w:rsidR="00677090" w:rsidRPr="00677090" w:rsidRDefault="009D04F4" w:rsidP="00677090">
            <w:pPr>
              <w:pStyle w:val="Bezmezer"/>
              <w:rPr>
                <w:rFonts w:ascii="Arial" w:hAnsi="Arial" w:cs="Arial"/>
                <w:b/>
                <w:color w:val="0070C0"/>
                <w:sz w:val="20"/>
                <w:szCs w:val="20"/>
                <w:u w:val="single"/>
                <w:lang w:eastAsia="cs-CZ"/>
              </w:rPr>
            </w:pPr>
            <w:r>
              <w:rPr>
                <w:rFonts w:ascii="Arial" w:hAnsi="Arial" w:cs="Arial"/>
                <w:b/>
                <w:color w:val="0070C0"/>
                <w:sz w:val="20"/>
                <w:szCs w:val="20"/>
                <w:u w:val="single"/>
                <w:lang w:eastAsia="cs-CZ"/>
              </w:rPr>
              <w:t xml:space="preserve">paní </w:t>
            </w:r>
            <w:proofErr w:type="spellStart"/>
            <w:r w:rsidR="00677090">
              <w:rPr>
                <w:rFonts w:ascii="Arial" w:hAnsi="Arial" w:cs="Arial"/>
                <w:b/>
                <w:color w:val="0070C0"/>
                <w:sz w:val="20"/>
                <w:szCs w:val="20"/>
                <w:u w:val="single"/>
                <w:lang w:eastAsia="cs-CZ"/>
              </w:rPr>
              <w:t>Prokopiusové</w:t>
            </w:r>
            <w:proofErr w:type="spellEnd"/>
            <w:r w:rsidR="00677090" w:rsidRPr="00677090">
              <w:rPr>
                <w:rFonts w:ascii="Arial" w:hAnsi="Arial" w:cs="Arial"/>
                <w:b/>
                <w:color w:val="0070C0"/>
                <w:sz w:val="20"/>
                <w:szCs w:val="20"/>
                <w:u w:val="single"/>
                <w:lang w:eastAsia="cs-CZ"/>
              </w:rPr>
              <w:t xml:space="preserve"> a </w:t>
            </w:r>
            <w:r>
              <w:rPr>
                <w:rFonts w:ascii="Arial" w:hAnsi="Arial" w:cs="Arial"/>
                <w:b/>
                <w:color w:val="0070C0"/>
                <w:sz w:val="20"/>
                <w:szCs w:val="20"/>
                <w:u w:val="single"/>
                <w:lang w:eastAsia="cs-CZ"/>
              </w:rPr>
              <w:t xml:space="preserve">pana </w:t>
            </w:r>
            <w:r w:rsidR="00677090" w:rsidRPr="00677090">
              <w:rPr>
                <w:rFonts w:ascii="Arial" w:hAnsi="Arial" w:cs="Arial"/>
                <w:b/>
                <w:color w:val="0070C0"/>
                <w:sz w:val="20"/>
                <w:szCs w:val="20"/>
                <w:u w:val="single"/>
                <w:lang w:eastAsia="cs-CZ"/>
              </w:rPr>
              <w:t>Paur</w:t>
            </w:r>
            <w:r>
              <w:rPr>
                <w:rFonts w:ascii="Arial" w:hAnsi="Arial" w:cs="Arial"/>
                <w:b/>
                <w:color w:val="0070C0"/>
                <w:sz w:val="20"/>
                <w:szCs w:val="20"/>
                <w:u w:val="single"/>
                <w:lang w:eastAsia="cs-CZ"/>
              </w:rPr>
              <w:t>a</w:t>
            </w:r>
          </w:p>
          <w:p w:rsidR="00EE55C2" w:rsidRDefault="00677090" w:rsidP="008200F9">
            <w:pPr>
              <w:pStyle w:val="Bezmezer"/>
              <w:rPr>
                <w:rFonts w:ascii="Arial" w:hAnsi="Arial" w:cs="Arial"/>
                <w:sz w:val="18"/>
                <w:szCs w:val="18"/>
              </w:rPr>
            </w:pPr>
            <w:r w:rsidRPr="00677090">
              <w:rPr>
                <w:rFonts w:ascii="Arial" w:hAnsi="Arial" w:cs="Arial"/>
                <w:color w:val="404040"/>
                <w:sz w:val="20"/>
                <w:szCs w:val="20"/>
                <w:lang w:eastAsia="cs-CZ"/>
              </w:rPr>
              <w:br/>
            </w:r>
            <w:r w:rsidRPr="008200F9">
              <w:rPr>
                <w:rFonts w:ascii="Arial" w:hAnsi="Arial" w:cs="Arial"/>
                <w:sz w:val="20"/>
                <w:szCs w:val="20"/>
                <w:shd w:val="clear" w:color="auto" w:fill="FFFFFF"/>
                <w:lang w:eastAsia="cs-CZ"/>
              </w:rPr>
              <w:t xml:space="preserve">Dne 9. října </w:t>
            </w:r>
            <w:r w:rsidR="009D04F4" w:rsidRPr="008200F9">
              <w:rPr>
                <w:rFonts w:ascii="Arial" w:hAnsi="Arial" w:cs="Arial"/>
                <w:sz w:val="20"/>
                <w:szCs w:val="20"/>
                <w:shd w:val="clear" w:color="auto" w:fill="FFFFFF"/>
                <w:lang w:eastAsia="cs-CZ"/>
              </w:rPr>
              <w:t>2014 vystoupila</w:t>
            </w:r>
            <w:r w:rsidRPr="008200F9">
              <w:rPr>
                <w:rFonts w:ascii="Arial" w:hAnsi="Arial" w:cs="Arial"/>
                <w:sz w:val="20"/>
                <w:szCs w:val="20"/>
                <w:shd w:val="clear" w:color="auto" w:fill="FFFFFF"/>
                <w:lang w:eastAsia="cs-CZ"/>
              </w:rPr>
              <w:t xml:space="preserve"> paní Šárka Proko</w:t>
            </w:r>
            <w:bookmarkStart w:id="0" w:name="_GoBack"/>
            <w:bookmarkEnd w:id="0"/>
            <w:r w:rsidRPr="008200F9">
              <w:rPr>
                <w:rFonts w:ascii="Arial" w:hAnsi="Arial" w:cs="Arial"/>
                <w:sz w:val="20"/>
                <w:szCs w:val="20"/>
                <w:shd w:val="clear" w:color="auto" w:fill="FFFFFF"/>
                <w:lang w:eastAsia="cs-CZ"/>
              </w:rPr>
              <w:t>piusová</w:t>
            </w:r>
            <w:r w:rsidR="009D04F4" w:rsidRPr="008200F9">
              <w:rPr>
                <w:rFonts w:ascii="Arial" w:hAnsi="Arial" w:cs="Arial"/>
                <w:sz w:val="20"/>
                <w:szCs w:val="20"/>
                <w:shd w:val="clear" w:color="auto" w:fill="FFFFFF"/>
                <w:lang w:eastAsia="cs-CZ"/>
              </w:rPr>
              <w:t>, prezidentka SNN</w:t>
            </w:r>
            <w:r w:rsidRPr="008200F9">
              <w:rPr>
                <w:rFonts w:ascii="Arial" w:hAnsi="Arial" w:cs="Arial"/>
                <w:sz w:val="20"/>
                <w:szCs w:val="20"/>
                <w:shd w:val="clear" w:color="auto" w:fill="FFFFFF"/>
                <w:lang w:eastAsia="cs-CZ"/>
              </w:rPr>
              <w:t xml:space="preserve"> a pan Jaroslav Paur</w:t>
            </w:r>
            <w:r w:rsidR="009D04F4" w:rsidRPr="008200F9">
              <w:rPr>
                <w:rFonts w:ascii="Arial" w:hAnsi="Arial" w:cs="Arial"/>
                <w:sz w:val="20"/>
                <w:szCs w:val="20"/>
                <w:shd w:val="clear" w:color="auto" w:fill="FFFFFF"/>
                <w:lang w:eastAsia="cs-CZ"/>
              </w:rPr>
              <w:t>, ředitel SNN, v rádiu</w:t>
            </w:r>
            <w:r w:rsidRPr="008200F9">
              <w:rPr>
                <w:rFonts w:ascii="Arial" w:hAnsi="Arial" w:cs="Arial"/>
                <w:sz w:val="20"/>
                <w:szCs w:val="20"/>
                <w:shd w:val="clear" w:color="auto" w:fill="FFFFFF"/>
                <w:lang w:eastAsia="cs-CZ"/>
              </w:rPr>
              <w:t xml:space="preserve"> </w:t>
            </w:r>
            <w:proofErr w:type="spellStart"/>
            <w:r w:rsidRPr="008200F9">
              <w:rPr>
                <w:rFonts w:ascii="Arial" w:hAnsi="Arial" w:cs="Arial"/>
                <w:sz w:val="20"/>
                <w:szCs w:val="20"/>
                <w:shd w:val="clear" w:color="auto" w:fill="FFFFFF"/>
                <w:lang w:eastAsia="cs-CZ"/>
              </w:rPr>
              <w:t>Applaus</w:t>
            </w:r>
            <w:proofErr w:type="spellEnd"/>
            <w:r w:rsidR="009D04F4" w:rsidRPr="008200F9">
              <w:rPr>
                <w:rFonts w:ascii="Arial" w:hAnsi="Arial" w:cs="Arial"/>
                <w:sz w:val="20"/>
                <w:szCs w:val="20"/>
                <w:shd w:val="clear" w:color="auto" w:fill="FFFFFF"/>
                <w:lang w:eastAsia="cs-CZ"/>
              </w:rPr>
              <w:t xml:space="preserve"> a představili</w:t>
            </w:r>
            <w:r w:rsidRPr="008200F9">
              <w:rPr>
                <w:rFonts w:ascii="Arial" w:hAnsi="Arial" w:cs="Arial"/>
                <w:sz w:val="20"/>
                <w:szCs w:val="20"/>
                <w:shd w:val="clear" w:color="auto" w:fill="FFFFFF"/>
                <w:lang w:eastAsia="cs-CZ"/>
              </w:rPr>
              <w:t xml:space="preserve"> v pořadu Neziskovky organizaci </w:t>
            </w:r>
            <w:r w:rsidR="009D04F4" w:rsidRPr="008200F9">
              <w:rPr>
                <w:rFonts w:ascii="Arial" w:hAnsi="Arial" w:cs="Arial"/>
                <w:sz w:val="20"/>
                <w:szCs w:val="20"/>
                <w:shd w:val="clear" w:color="auto" w:fill="FFFFFF"/>
                <w:lang w:eastAsia="cs-CZ"/>
              </w:rPr>
              <w:t>SNN.</w:t>
            </w:r>
            <w:r w:rsidRPr="008200F9">
              <w:rPr>
                <w:rFonts w:ascii="Arial" w:hAnsi="Arial" w:cs="Arial"/>
                <w:sz w:val="20"/>
                <w:szCs w:val="20"/>
                <w:shd w:val="clear" w:color="auto" w:fill="FFFFFF"/>
                <w:lang w:eastAsia="cs-CZ"/>
              </w:rPr>
              <w:t xml:space="preserve"> </w:t>
            </w:r>
            <w:r w:rsidR="009D04F4" w:rsidRPr="008200F9">
              <w:rPr>
                <w:rFonts w:ascii="Arial" w:hAnsi="Arial" w:cs="Arial"/>
                <w:sz w:val="20"/>
                <w:szCs w:val="20"/>
                <w:shd w:val="clear" w:color="auto" w:fill="FFFFFF"/>
                <w:lang w:eastAsia="cs-CZ"/>
              </w:rPr>
              <w:t xml:space="preserve"> Mluvili</w:t>
            </w:r>
            <w:r w:rsidRPr="008200F9">
              <w:rPr>
                <w:rFonts w:ascii="Arial" w:hAnsi="Arial" w:cs="Arial"/>
                <w:sz w:val="20"/>
                <w:szCs w:val="20"/>
                <w:shd w:val="clear" w:color="auto" w:fill="FFFFFF"/>
                <w:lang w:eastAsia="cs-CZ"/>
              </w:rPr>
              <w:t xml:space="preserve"> o projektech SNN a plánech do budoucna</w:t>
            </w:r>
            <w:r w:rsidR="009D04F4" w:rsidRPr="008200F9">
              <w:rPr>
                <w:rFonts w:ascii="Arial" w:hAnsi="Arial" w:cs="Arial"/>
                <w:sz w:val="20"/>
                <w:szCs w:val="20"/>
                <w:shd w:val="clear" w:color="auto" w:fill="FFFFFF"/>
                <w:lang w:eastAsia="cs-CZ"/>
              </w:rPr>
              <w:t xml:space="preserve">, </w:t>
            </w:r>
            <w:r w:rsidRPr="008200F9">
              <w:rPr>
                <w:rFonts w:ascii="Arial" w:hAnsi="Arial" w:cs="Arial"/>
                <w:sz w:val="20"/>
                <w:szCs w:val="20"/>
                <w:shd w:val="clear" w:color="auto" w:fill="FFFFFF"/>
                <w:lang w:eastAsia="cs-CZ"/>
              </w:rPr>
              <w:t>o složitém postavení lidí se sluchový</w:t>
            </w:r>
            <w:r w:rsidR="008200F9">
              <w:rPr>
                <w:rFonts w:ascii="Arial" w:hAnsi="Arial" w:cs="Arial"/>
                <w:sz w:val="20"/>
                <w:szCs w:val="20"/>
                <w:shd w:val="clear" w:color="auto" w:fill="FFFFFF"/>
                <w:lang w:eastAsia="cs-CZ"/>
              </w:rPr>
              <w:t>m postižením v naší společnosti.</w:t>
            </w:r>
            <w:r w:rsidRPr="008200F9">
              <w:rPr>
                <w:rFonts w:ascii="Arial" w:hAnsi="Arial" w:cs="Arial"/>
                <w:sz w:val="20"/>
                <w:szCs w:val="20"/>
                <w:lang w:eastAsia="cs-CZ"/>
              </w:rPr>
              <w:br/>
            </w:r>
            <w:r w:rsidRPr="008200F9">
              <w:rPr>
                <w:rFonts w:ascii="Arial" w:hAnsi="Arial" w:cs="Arial"/>
                <w:sz w:val="20"/>
                <w:szCs w:val="20"/>
                <w:lang w:eastAsia="cs-CZ"/>
              </w:rPr>
              <w:br/>
            </w:r>
            <w:r w:rsidR="009D04F4" w:rsidRPr="008200F9">
              <w:rPr>
                <w:rFonts w:ascii="Arial" w:hAnsi="Arial" w:cs="Arial"/>
                <w:i/>
                <w:sz w:val="20"/>
                <w:szCs w:val="20"/>
                <w:shd w:val="clear" w:color="auto" w:fill="FFFFFF"/>
                <w:lang w:eastAsia="cs-CZ"/>
              </w:rPr>
              <w:t>Více informací najdete zde</w:t>
            </w:r>
            <w:r w:rsidR="008200F9" w:rsidRPr="008200F9">
              <w:rPr>
                <w:rFonts w:ascii="Arial" w:hAnsi="Arial" w:cs="Arial"/>
                <w:i/>
                <w:sz w:val="20"/>
                <w:szCs w:val="20"/>
                <w:shd w:val="clear" w:color="auto" w:fill="FFFFFF"/>
                <w:lang w:eastAsia="cs-CZ"/>
              </w:rPr>
              <w:t xml:space="preserve">: </w:t>
            </w:r>
            <w:hyperlink r:id="rId11" w:history="1">
              <w:r w:rsidR="008200F9" w:rsidRPr="008200F9">
                <w:rPr>
                  <w:rStyle w:val="Hypertextovodkaz"/>
                  <w:rFonts w:ascii="Arial" w:hAnsi="Arial" w:cs="Arial"/>
                  <w:i/>
                  <w:sz w:val="19"/>
                  <w:szCs w:val="19"/>
                  <w:shd w:val="clear" w:color="auto" w:fill="FFFFFF"/>
                  <w:lang w:eastAsia="cs-CZ"/>
                </w:rPr>
                <w:t>http://www.snncr.cz/Radio-Applaus-9-rijna-v-20-hodin-vystoupi-pani-Prokopiusova-a-pan-Paur.html</w:t>
              </w:r>
            </w:hyperlink>
            <w:r w:rsidR="008200F9">
              <w:rPr>
                <w:rFonts w:ascii="Arial" w:hAnsi="Arial" w:cs="Arial"/>
                <w:i/>
                <w:color w:val="FF0000"/>
                <w:sz w:val="20"/>
                <w:szCs w:val="20"/>
                <w:shd w:val="clear" w:color="auto" w:fill="FFFFFF"/>
                <w:lang w:eastAsia="cs-CZ"/>
              </w:rPr>
              <w:br/>
            </w:r>
          </w:p>
        </w:tc>
      </w:tr>
      <w:tr w:rsidR="00EE55C2" w:rsidTr="00FC6260">
        <w:tc>
          <w:tcPr>
            <w:tcW w:w="4501" w:type="dxa"/>
          </w:tcPr>
          <w:p w:rsidR="00CA7C13" w:rsidRDefault="00CA7C13" w:rsidP="00CA7C13">
            <w:pPr>
              <w:pStyle w:val="Bezmezer"/>
              <w:rPr>
                <w:rFonts w:ascii="Arial" w:hAnsi="Arial" w:cs="Arial"/>
                <w:b/>
                <w:color w:val="FF0000"/>
                <w:sz w:val="20"/>
                <w:szCs w:val="20"/>
                <w:u w:val="single"/>
              </w:rPr>
            </w:pPr>
          </w:p>
          <w:p w:rsidR="00CA7C13" w:rsidRPr="00677090" w:rsidRDefault="00CA7C13" w:rsidP="00CA7C13">
            <w:pPr>
              <w:pStyle w:val="Bezmezer"/>
              <w:rPr>
                <w:rFonts w:ascii="Arial" w:hAnsi="Arial" w:cs="Arial"/>
                <w:b/>
                <w:color w:val="0070C0"/>
                <w:sz w:val="20"/>
                <w:szCs w:val="20"/>
                <w:u w:val="single"/>
              </w:rPr>
            </w:pPr>
            <w:r w:rsidRPr="00677090">
              <w:rPr>
                <w:rFonts w:ascii="Arial" w:hAnsi="Arial" w:cs="Arial"/>
                <w:b/>
                <w:color w:val="0070C0"/>
                <w:sz w:val="20"/>
                <w:szCs w:val="20"/>
                <w:u w:val="single"/>
              </w:rPr>
              <w:t>Vláda podpořila snazší výměnu průkazu pro handicapované</w:t>
            </w:r>
          </w:p>
          <w:p w:rsidR="00CA7C13" w:rsidRDefault="00CA7C13" w:rsidP="00CA7C13">
            <w:pPr>
              <w:rPr>
                <w:rFonts w:ascii="Arial" w:hAnsi="Arial" w:cs="Arial"/>
                <w:sz w:val="20"/>
                <w:szCs w:val="20"/>
              </w:rPr>
            </w:pPr>
          </w:p>
          <w:p w:rsidR="00CA7C13" w:rsidRDefault="00CA7C13" w:rsidP="00CA7C13">
            <w:pPr>
              <w:pStyle w:val="Bezmezer"/>
              <w:jc w:val="both"/>
              <w:rPr>
                <w:rFonts w:ascii="Arial" w:hAnsi="Arial" w:cs="Arial"/>
                <w:sz w:val="20"/>
                <w:szCs w:val="20"/>
              </w:rPr>
            </w:pPr>
            <w:r w:rsidRPr="009F0391">
              <w:rPr>
                <w:rFonts w:ascii="Arial" w:hAnsi="Arial" w:cs="Arial"/>
                <w:sz w:val="20"/>
                <w:szCs w:val="20"/>
              </w:rPr>
              <w:t xml:space="preserve">Od ledna </w:t>
            </w:r>
            <w:r>
              <w:rPr>
                <w:rFonts w:ascii="Arial" w:hAnsi="Arial" w:cs="Arial"/>
                <w:sz w:val="20"/>
                <w:szCs w:val="20"/>
              </w:rPr>
              <w:t>2015</w:t>
            </w:r>
            <w:r w:rsidRPr="009F0391">
              <w:rPr>
                <w:rFonts w:ascii="Arial" w:hAnsi="Arial" w:cs="Arial"/>
                <w:sz w:val="20"/>
                <w:szCs w:val="20"/>
              </w:rPr>
              <w:t xml:space="preserve"> si budou moci držitelé průkazu TP, ZTP a ZTP/P vyměnit tyto průkazy bez zbytečných administrativních průtahů a správního řízení, které by znovu posuzovalo jejich zdravotní stav. Několik set tisíc držitelů průkazů mimořádných výhod a průkazů osoby se zdravotním postižením nemusí v nejbližší době absolvovat nové posouzení zdravotního stavu</w:t>
            </w:r>
            <w:r>
              <w:rPr>
                <w:rFonts w:ascii="Arial" w:hAnsi="Arial" w:cs="Arial"/>
                <w:sz w:val="20"/>
                <w:szCs w:val="20"/>
              </w:rPr>
              <w:t>.</w:t>
            </w:r>
          </w:p>
          <w:p w:rsidR="00CA7C13" w:rsidRDefault="00CA7C13" w:rsidP="00CA7C13">
            <w:pPr>
              <w:rPr>
                <w:rFonts w:ascii="Arial" w:hAnsi="Arial" w:cs="Arial"/>
                <w:sz w:val="20"/>
                <w:szCs w:val="20"/>
              </w:rPr>
            </w:pPr>
          </w:p>
          <w:p w:rsidR="00EE55C2" w:rsidRDefault="00CA7C13" w:rsidP="00354B33">
            <w:pPr>
              <w:rPr>
                <w:rFonts w:ascii="Arial" w:hAnsi="Arial" w:cs="Arial"/>
                <w:sz w:val="18"/>
                <w:szCs w:val="18"/>
              </w:rPr>
            </w:pPr>
            <w:r w:rsidRPr="00354B33">
              <w:rPr>
                <w:rFonts w:ascii="Arial" w:hAnsi="Arial" w:cs="Arial"/>
                <w:i/>
                <w:sz w:val="20"/>
                <w:szCs w:val="20"/>
              </w:rPr>
              <w:t>Více informací zde</w:t>
            </w:r>
            <w:r w:rsidR="00354B33" w:rsidRPr="00354B33">
              <w:rPr>
                <w:rFonts w:ascii="Arial" w:hAnsi="Arial" w:cs="Arial"/>
                <w:i/>
                <w:sz w:val="20"/>
                <w:szCs w:val="20"/>
              </w:rPr>
              <w:t>:</w:t>
            </w:r>
            <w:r w:rsidRPr="00354B33">
              <w:rPr>
                <w:rFonts w:ascii="Arial" w:hAnsi="Arial" w:cs="Arial"/>
                <w:i/>
                <w:sz w:val="20"/>
                <w:szCs w:val="20"/>
              </w:rPr>
              <w:t xml:space="preserve"> </w:t>
            </w:r>
            <w:r w:rsidR="00354B33">
              <w:rPr>
                <w:rFonts w:ascii="Arial" w:hAnsi="Arial" w:cs="Arial"/>
                <w:i/>
                <w:color w:val="FF0000"/>
                <w:sz w:val="20"/>
                <w:szCs w:val="20"/>
              </w:rPr>
              <w:br/>
            </w:r>
            <w:hyperlink r:id="rId12" w:history="1">
              <w:r w:rsidR="00354B33" w:rsidRPr="00354B33">
                <w:rPr>
                  <w:rStyle w:val="Hypertextovodkaz"/>
                  <w:rFonts w:ascii="Arial" w:hAnsi="Arial" w:cs="Arial"/>
                  <w:i/>
                  <w:sz w:val="18"/>
                  <w:szCs w:val="18"/>
                </w:rPr>
                <w:t>http://www.snncr.cz/Vlada-podporila-snazsi-vymenu-prukazu-pro-handicapovane.html</w:t>
              </w:r>
            </w:hyperlink>
          </w:p>
        </w:tc>
        <w:tc>
          <w:tcPr>
            <w:tcW w:w="4571" w:type="dxa"/>
          </w:tcPr>
          <w:p w:rsidR="00CA7C13" w:rsidRDefault="00CA7C13" w:rsidP="00CA7C13">
            <w:pPr>
              <w:pStyle w:val="Nadpis1"/>
              <w:shd w:val="clear" w:color="auto" w:fill="FFFFFF"/>
              <w:spacing w:before="0" w:beforeAutospacing="0" w:after="0" w:afterAutospacing="0"/>
              <w:jc w:val="both"/>
              <w:outlineLvl w:val="0"/>
              <w:rPr>
                <w:rFonts w:ascii="Arial" w:hAnsi="Arial" w:cs="Arial"/>
                <w:color w:val="FF0000"/>
                <w:sz w:val="20"/>
                <w:szCs w:val="20"/>
                <w:u w:val="single"/>
              </w:rPr>
            </w:pPr>
          </w:p>
          <w:p w:rsidR="00CA7C13" w:rsidRPr="00677090" w:rsidRDefault="00CA7C13" w:rsidP="00CA7C13">
            <w:pPr>
              <w:pStyle w:val="Nadpis1"/>
              <w:shd w:val="clear" w:color="auto" w:fill="FFFFFF"/>
              <w:spacing w:before="0" w:beforeAutospacing="0" w:after="0" w:afterAutospacing="0"/>
              <w:jc w:val="both"/>
              <w:outlineLvl w:val="0"/>
              <w:rPr>
                <w:rFonts w:ascii="Arial" w:hAnsi="Arial" w:cs="Arial"/>
                <w:color w:val="0070C0"/>
                <w:sz w:val="20"/>
                <w:szCs w:val="20"/>
                <w:u w:val="single"/>
              </w:rPr>
            </w:pPr>
            <w:r w:rsidRPr="00677090">
              <w:rPr>
                <w:rFonts w:ascii="Arial" w:hAnsi="Arial" w:cs="Arial"/>
                <w:color w:val="0070C0"/>
                <w:sz w:val="20"/>
                <w:szCs w:val="20"/>
                <w:u w:val="single"/>
              </w:rPr>
              <w:t>Jak postupovat při nehodě</w:t>
            </w:r>
          </w:p>
          <w:p w:rsidR="00CA7C13" w:rsidRPr="007567E6" w:rsidRDefault="00CA7C13" w:rsidP="00CA7C13">
            <w:pPr>
              <w:pStyle w:val="Nadpis1"/>
              <w:shd w:val="clear" w:color="auto" w:fill="FFFFFF"/>
              <w:spacing w:before="0" w:beforeAutospacing="0" w:after="0" w:afterAutospacing="0"/>
              <w:outlineLvl w:val="0"/>
              <w:rPr>
                <w:rFonts w:ascii="Arial" w:hAnsi="Arial" w:cs="Arial"/>
                <w:color w:val="FF0000"/>
                <w:sz w:val="20"/>
                <w:szCs w:val="20"/>
                <w:u w:val="single"/>
              </w:rPr>
            </w:pPr>
          </w:p>
          <w:p w:rsidR="00354B33" w:rsidRDefault="00CA7C13" w:rsidP="00CA7C13">
            <w:pPr>
              <w:shd w:val="clear" w:color="auto" w:fill="FFFFFF"/>
              <w:jc w:val="both"/>
              <w:rPr>
                <w:rFonts w:ascii="Arial" w:eastAsia="Times New Roman" w:hAnsi="Arial" w:cs="Arial"/>
                <w:i/>
                <w:color w:val="FF0000"/>
                <w:sz w:val="20"/>
                <w:szCs w:val="20"/>
                <w:lang w:eastAsia="cs-CZ"/>
              </w:rPr>
            </w:pPr>
            <w:r w:rsidRPr="007B7D3A">
              <w:rPr>
                <w:rFonts w:ascii="Arial" w:eastAsia="Times New Roman" w:hAnsi="Arial" w:cs="Arial"/>
                <w:color w:val="000000"/>
                <w:sz w:val="20"/>
                <w:szCs w:val="20"/>
                <w:lang w:eastAsia="cs-CZ"/>
              </w:rPr>
              <w:t>"Důrazně doporučujeme našim klientům, aby ve svém vlastním zájmu přímo od nehody vždy zavolali asistenční službu své pojišťovny. Číslo najdou na zelené kartě," říká Petr Skála ze společnosti Car Clubu, která poskytuje komplexní služby hendikepovaným řidičům. "Za poslední týden řešíme dvě škody, kdy se poškozený svým chybným přístupem připravil o významnou část pojist</w:t>
            </w:r>
            <w:r>
              <w:rPr>
                <w:rFonts w:ascii="Arial" w:eastAsia="Times New Roman" w:hAnsi="Arial" w:cs="Arial"/>
                <w:color w:val="000000"/>
                <w:sz w:val="20"/>
                <w:szCs w:val="20"/>
                <w:lang w:eastAsia="cs-CZ"/>
              </w:rPr>
              <w:t>ného plnění.</w:t>
            </w:r>
          </w:p>
          <w:p w:rsidR="00354B33" w:rsidRDefault="00354B33" w:rsidP="00CA7C13">
            <w:pPr>
              <w:shd w:val="clear" w:color="auto" w:fill="FFFFFF"/>
              <w:jc w:val="both"/>
              <w:rPr>
                <w:rFonts w:ascii="Arial" w:eastAsia="Times New Roman" w:hAnsi="Arial" w:cs="Arial"/>
                <w:i/>
                <w:color w:val="FF0000"/>
                <w:sz w:val="20"/>
                <w:szCs w:val="20"/>
                <w:lang w:eastAsia="cs-CZ"/>
              </w:rPr>
            </w:pPr>
          </w:p>
          <w:p w:rsidR="00354B33" w:rsidRDefault="00354B33" w:rsidP="00CA7C13">
            <w:pPr>
              <w:shd w:val="clear" w:color="auto" w:fill="FFFFFF"/>
              <w:jc w:val="both"/>
              <w:rPr>
                <w:rFonts w:ascii="Arial" w:eastAsia="Times New Roman" w:hAnsi="Arial" w:cs="Arial"/>
                <w:i/>
                <w:color w:val="FF0000"/>
                <w:sz w:val="20"/>
                <w:szCs w:val="20"/>
                <w:lang w:eastAsia="cs-CZ"/>
              </w:rPr>
            </w:pPr>
            <w:r w:rsidRPr="00354B33">
              <w:rPr>
                <w:rFonts w:ascii="Arial" w:hAnsi="Arial" w:cs="Arial"/>
                <w:i/>
                <w:sz w:val="20"/>
                <w:szCs w:val="20"/>
              </w:rPr>
              <w:t>Více informací zde:</w:t>
            </w:r>
          </w:p>
          <w:p w:rsidR="00CA7C13" w:rsidRDefault="00FC6260" w:rsidP="00CA7C13">
            <w:pPr>
              <w:shd w:val="clear" w:color="auto" w:fill="FFFFFF"/>
              <w:jc w:val="both"/>
              <w:rPr>
                <w:rFonts w:ascii="Arial" w:eastAsia="Times New Roman" w:hAnsi="Arial" w:cs="Arial"/>
                <w:i/>
                <w:color w:val="FF0000"/>
                <w:sz w:val="18"/>
                <w:szCs w:val="18"/>
                <w:lang w:eastAsia="cs-CZ"/>
              </w:rPr>
            </w:pPr>
            <w:hyperlink r:id="rId13" w:history="1">
              <w:r w:rsidR="00354B33" w:rsidRPr="009B41D3">
                <w:rPr>
                  <w:rStyle w:val="Hypertextovodkaz"/>
                  <w:rFonts w:ascii="Arial" w:eastAsia="Times New Roman" w:hAnsi="Arial" w:cs="Arial"/>
                  <w:i/>
                  <w:sz w:val="18"/>
                  <w:szCs w:val="18"/>
                  <w:lang w:eastAsia="cs-CZ"/>
                </w:rPr>
                <w:t>http://www.snncr.cz/Jak-postupovat-pri-nehode.html</w:t>
              </w:r>
            </w:hyperlink>
          </w:p>
          <w:p w:rsidR="00354B33" w:rsidRPr="00354B33" w:rsidRDefault="00354B33" w:rsidP="00CA7C13">
            <w:pPr>
              <w:shd w:val="clear" w:color="auto" w:fill="FFFFFF"/>
              <w:jc w:val="both"/>
              <w:rPr>
                <w:rFonts w:ascii="Arial" w:eastAsia="Times New Roman" w:hAnsi="Arial" w:cs="Arial"/>
                <w:i/>
                <w:color w:val="FF0000"/>
                <w:sz w:val="18"/>
                <w:szCs w:val="18"/>
                <w:lang w:eastAsia="cs-CZ"/>
              </w:rPr>
            </w:pPr>
          </w:p>
        </w:tc>
      </w:tr>
      <w:tr w:rsidR="00EE55C2" w:rsidTr="00FC6260">
        <w:tc>
          <w:tcPr>
            <w:tcW w:w="4501" w:type="dxa"/>
          </w:tcPr>
          <w:p w:rsidR="003946CE" w:rsidRDefault="003946CE" w:rsidP="009D04F4">
            <w:pPr>
              <w:shd w:val="clear" w:color="auto" w:fill="FFFFFF"/>
              <w:outlineLvl w:val="0"/>
              <w:rPr>
                <w:rFonts w:ascii="Arial" w:eastAsia="Times New Roman" w:hAnsi="Arial" w:cs="Arial"/>
                <w:b/>
                <w:bCs/>
                <w:color w:val="0070C0"/>
                <w:kern w:val="36"/>
                <w:sz w:val="20"/>
                <w:szCs w:val="20"/>
                <w:u w:val="single"/>
                <w:lang w:eastAsia="cs-CZ"/>
              </w:rPr>
            </w:pPr>
          </w:p>
          <w:p w:rsidR="009D04F4" w:rsidRDefault="009D04F4" w:rsidP="009D04F4">
            <w:pPr>
              <w:shd w:val="clear" w:color="auto" w:fill="FFFFFF"/>
              <w:outlineLvl w:val="0"/>
              <w:rPr>
                <w:rFonts w:ascii="Arial" w:eastAsia="Times New Roman" w:hAnsi="Arial" w:cs="Arial"/>
                <w:b/>
                <w:bCs/>
                <w:color w:val="0070C0"/>
                <w:kern w:val="36"/>
                <w:sz w:val="20"/>
                <w:szCs w:val="20"/>
                <w:u w:val="single"/>
                <w:lang w:eastAsia="cs-CZ"/>
              </w:rPr>
            </w:pPr>
            <w:r w:rsidRPr="009D04F4">
              <w:rPr>
                <w:rFonts w:ascii="Arial" w:eastAsia="Times New Roman" w:hAnsi="Arial" w:cs="Arial"/>
                <w:b/>
                <w:bCs/>
                <w:color w:val="0070C0"/>
                <w:kern w:val="36"/>
                <w:sz w:val="20"/>
                <w:szCs w:val="20"/>
                <w:u w:val="single"/>
                <w:lang w:eastAsia="cs-CZ"/>
              </w:rPr>
              <w:t>Počkejte si na odpuštění soudních poplatků neziskovkám</w:t>
            </w:r>
          </w:p>
          <w:p w:rsidR="009D04F4" w:rsidRPr="009D04F4" w:rsidRDefault="009D04F4" w:rsidP="009D04F4">
            <w:pPr>
              <w:shd w:val="clear" w:color="auto" w:fill="FFFFFF"/>
              <w:outlineLvl w:val="0"/>
              <w:rPr>
                <w:rFonts w:ascii="Arial" w:eastAsia="Times New Roman" w:hAnsi="Arial" w:cs="Arial"/>
                <w:b/>
                <w:bCs/>
                <w:color w:val="0070C0"/>
                <w:kern w:val="36"/>
                <w:sz w:val="20"/>
                <w:szCs w:val="20"/>
                <w:u w:val="single"/>
                <w:lang w:eastAsia="cs-CZ"/>
              </w:rPr>
            </w:pPr>
          </w:p>
          <w:p w:rsidR="00EE55C2" w:rsidRPr="00E2138B" w:rsidRDefault="009D04F4" w:rsidP="009D04F4">
            <w:pPr>
              <w:shd w:val="clear" w:color="auto" w:fill="FFFFFF"/>
              <w:jc w:val="both"/>
              <w:rPr>
                <w:rFonts w:ascii="Arial" w:eastAsia="Times New Roman" w:hAnsi="Arial" w:cs="Arial"/>
                <w:sz w:val="20"/>
                <w:szCs w:val="20"/>
                <w:lang w:eastAsia="cs-CZ"/>
              </w:rPr>
            </w:pPr>
            <w:r w:rsidRPr="009D04F4">
              <w:rPr>
                <w:rFonts w:ascii="Arial" w:eastAsia="Times New Roman" w:hAnsi="Arial" w:cs="Arial"/>
                <w:color w:val="000000"/>
                <w:sz w:val="20"/>
                <w:szCs w:val="20"/>
                <w:lang w:eastAsia="cs-CZ"/>
              </w:rPr>
              <w:t xml:space="preserve">V pátek 26. září poslanci </w:t>
            </w:r>
            <w:r w:rsidRPr="009D04F4">
              <w:rPr>
                <w:rFonts w:ascii="Arial" w:eastAsia="Times New Roman" w:hAnsi="Arial" w:cs="Arial"/>
                <w:bCs/>
                <w:color w:val="000000"/>
                <w:sz w:val="20"/>
                <w:szCs w:val="20"/>
                <w:lang w:eastAsia="cs-CZ"/>
              </w:rPr>
              <w:t>schválili změnu zákona o soudních poplatcích</w:t>
            </w:r>
            <w:r w:rsidRPr="009D04F4">
              <w:rPr>
                <w:rFonts w:ascii="Arial" w:eastAsia="Times New Roman" w:hAnsi="Arial" w:cs="Arial"/>
                <w:color w:val="000000"/>
                <w:sz w:val="20"/>
                <w:szCs w:val="20"/>
                <w:lang w:eastAsia="cs-CZ"/>
              </w:rPr>
              <w:t xml:space="preserve">, která napravuje stav, kdy se neziskové organizace od ledna 2014 staly </w:t>
            </w:r>
            <w:r w:rsidRPr="009D04F4">
              <w:rPr>
                <w:rFonts w:ascii="Arial" w:eastAsia="Times New Roman" w:hAnsi="Arial" w:cs="Arial"/>
                <w:bCs/>
                <w:color w:val="000000"/>
                <w:sz w:val="20"/>
                <w:szCs w:val="20"/>
                <w:lang w:eastAsia="cs-CZ"/>
              </w:rPr>
              <w:t xml:space="preserve">plátci soudních </w:t>
            </w:r>
            <w:r w:rsidRPr="00E2138B">
              <w:rPr>
                <w:rFonts w:ascii="Arial" w:eastAsia="Times New Roman" w:hAnsi="Arial" w:cs="Arial"/>
                <w:bCs/>
                <w:sz w:val="20"/>
                <w:szCs w:val="20"/>
                <w:lang w:eastAsia="cs-CZ"/>
              </w:rPr>
              <w:t>poplatků týkajících se zápisů do veřejného rejstříku</w:t>
            </w:r>
            <w:r w:rsidRPr="00E2138B">
              <w:rPr>
                <w:rFonts w:ascii="Arial" w:eastAsia="Times New Roman" w:hAnsi="Arial" w:cs="Arial"/>
                <w:sz w:val="20"/>
                <w:szCs w:val="20"/>
                <w:lang w:eastAsia="cs-CZ"/>
              </w:rPr>
              <w:t xml:space="preserve">. </w:t>
            </w:r>
          </w:p>
          <w:p w:rsidR="009D04F4" w:rsidRPr="00E2138B" w:rsidRDefault="009D04F4" w:rsidP="009D04F4">
            <w:pPr>
              <w:shd w:val="clear" w:color="auto" w:fill="FFFFFF"/>
              <w:jc w:val="both"/>
              <w:rPr>
                <w:rFonts w:ascii="Arial" w:eastAsia="Times New Roman" w:hAnsi="Arial" w:cs="Arial"/>
                <w:sz w:val="20"/>
                <w:szCs w:val="20"/>
                <w:lang w:eastAsia="cs-CZ"/>
              </w:rPr>
            </w:pPr>
          </w:p>
          <w:p w:rsidR="009D04F4" w:rsidRDefault="009D04F4" w:rsidP="009D04F4">
            <w:pPr>
              <w:rPr>
                <w:rFonts w:ascii="Arial" w:hAnsi="Arial" w:cs="Arial"/>
                <w:i/>
                <w:color w:val="FF0000"/>
                <w:sz w:val="20"/>
                <w:szCs w:val="20"/>
              </w:rPr>
            </w:pPr>
            <w:r w:rsidRPr="00E2138B">
              <w:rPr>
                <w:rFonts w:ascii="Arial" w:hAnsi="Arial" w:cs="Arial"/>
                <w:i/>
                <w:sz w:val="20"/>
                <w:szCs w:val="20"/>
              </w:rPr>
              <w:t>Více informací zde</w:t>
            </w:r>
            <w:r w:rsidR="00E2138B" w:rsidRPr="00E2138B">
              <w:rPr>
                <w:rFonts w:ascii="Arial" w:hAnsi="Arial" w:cs="Arial"/>
                <w:i/>
                <w:sz w:val="20"/>
                <w:szCs w:val="20"/>
              </w:rPr>
              <w:t>:</w:t>
            </w:r>
            <w:r w:rsidRPr="00E2138B">
              <w:rPr>
                <w:rFonts w:ascii="Arial" w:hAnsi="Arial" w:cs="Arial"/>
                <w:i/>
                <w:sz w:val="20"/>
                <w:szCs w:val="20"/>
              </w:rPr>
              <w:t xml:space="preserve"> </w:t>
            </w:r>
            <w:hyperlink r:id="rId14" w:history="1">
              <w:r w:rsidR="00E2138B" w:rsidRPr="009B41D3">
                <w:rPr>
                  <w:rStyle w:val="Hypertextovodkaz"/>
                  <w:rFonts w:ascii="Arial" w:hAnsi="Arial" w:cs="Arial"/>
                  <w:i/>
                  <w:sz w:val="20"/>
                  <w:szCs w:val="20"/>
                </w:rPr>
                <w:t>http://www.snncr.cz/Pockejte-si-na-odpusteni-soudnich-poplatku-neziskovkam.html</w:t>
              </w:r>
            </w:hyperlink>
          </w:p>
          <w:p w:rsidR="009D04F4" w:rsidRDefault="009D04F4" w:rsidP="009D04F4">
            <w:pPr>
              <w:shd w:val="clear" w:color="auto" w:fill="FFFFFF"/>
              <w:jc w:val="both"/>
              <w:rPr>
                <w:rFonts w:ascii="Arial" w:hAnsi="Arial" w:cs="Arial"/>
                <w:sz w:val="18"/>
                <w:szCs w:val="18"/>
              </w:rPr>
            </w:pPr>
          </w:p>
        </w:tc>
        <w:tc>
          <w:tcPr>
            <w:tcW w:w="4571" w:type="dxa"/>
            <w:tcBorders>
              <w:bottom w:val="single" w:sz="4" w:space="0" w:color="auto"/>
            </w:tcBorders>
          </w:tcPr>
          <w:p w:rsidR="003946CE" w:rsidRDefault="003946CE" w:rsidP="003946CE">
            <w:pPr>
              <w:shd w:val="clear" w:color="auto" w:fill="FFFFFF"/>
              <w:outlineLvl w:val="0"/>
              <w:rPr>
                <w:rFonts w:ascii="Arial" w:eastAsia="Times New Roman" w:hAnsi="Arial" w:cs="Arial"/>
                <w:b/>
                <w:bCs/>
                <w:color w:val="0070C0"/>
                <w:kern w:val="36"/>
                <w:sz w:val="20"/>
                <w:szCs w:val="20"/>
                <w:u w:val="single"/>
                <w:lang w:eastAsia="cs-CZ"/>
              </w:rPr>
            </w:pPr>
          </w:p>
          <w:p w:rsidR="003946CE" w:rsidRDefault="003946CE" w:rsidP="003946CE">
            <w:pPr>
              <w:shd w:val="clear" w:color="auto" w:fill="FFFFFF"/>
              <w:outlineLvl w:val="0"/>
              <w:rPr>
                <w:rFonts w:ascii="Arial" w:eastAsia="Times New Roman" w:hAnsi="Arial" w:cs="Arial"/>
                <w:b/>
                <w:bCs/>
                <w:color w:val="0070C0"/>
                <w:kern w:val="36"/>
                <w:sz w:val="20"/>
                <w:szCs w:val="20"/>
                <w:u w:val="single"/>
                <w:lang w:eastAsia="cs-CZ"/>
              </w:rPr>
            </w:pPr>
            <w:r>
              <w:rPr>
                <w:rFonts w:ascii="Arial" w:eastAsia="Times New Roman" w:hAnsi="Arial" w:cs="Arial"/>
                <w:b/>
                <w:bCs/>
                <w:color w:val="0070C0"/>
                <w:kern w:val="36"/>
                <w:sz w:val="20"/>
                <w:szCs w:val="20"/>
                <w:u w:val="single"/>
                <w:lang w:eastAsia="cs-CZ"/>
              </w:rPr>
              <w:t>Pozvánky na vzdělávací akce SNN</w:t>
            </w:r>
          </w:p>
          <w:p w:rsidR="003946CE" w:rsidRPr="009D04F4" w:rsidRDefault="003946CE" w:rsidP="003946CE">
            <w:pPr>
              <w:shd w:val="clear" w:color="auto" w:fill="FFFFFF"/>
              <w:outlineLvl w:val="0"/>
              <w:rPr>
                <w:rFonts w:ascii="Arial" w:eastAsia="Times New Roman" w:hAnsi="Arial" w:cs="Arial"/>
                <w:b/>
                <w:bCs/>
                <w:color w:val="0070C0"/>
                <w:kern w:val="36"/>
                <w:sz w:val="20"/>
                <w:szCs w:val="20"/>
                <w:u w:val="single"/>
                <w:lang w:eastAsia="cs-CZ"/>
              </w:rPr>
            </w:pPr>
          </w:p>
          <w:p w:rsidR="007E33C7" w:rsidRDefault="00E2138B" w:rsidP="003946CE">
            <w:pPr>
              <w:shd w:val="clear" w:color="auto" w:fill="FFFFFF"/>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Zveme Vás</w:t>
            </w:r>
            <w:r w:rsidR="007E33C7">
              <w:rPr>
                <w:rFonts w:ascii="Arial" w:eastAsia="Times New Roman" w:hAnsi="Arial" w:cs="Arial"/>
                <w:color w:val="000000"/>
                <w:sz w:val="20"/>
                <w:szCs w:val="20"/>
                <w:lang w:eastAsia="cs-CZ"/>
              </w:rPr>
              <w:t xml:space="preserve"> na vzdělávací akce, které se konají v sídle SNN, Karlínské náměstí 12, </w:t>
            </w:r>
          </w:p>
          <w:p w:rsidR="003946CE" w:rsidRDefault="007E33C7" w:rsidP="003946CE">
            <w:pPr>
              <w:shd w:val="clear" w:color="auto" w:fill="FFFFFF"/>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Praha 8 – Karlín, 2. patro, místnost 202</w:t>
            </w:r>
          </w:p>
          <w:p w:rsidR="003946CE" w:rsidRPr="007E33C7" w:rsidRDefault="003946CE" w:rsidP="007E33C7">
            <w:pPr>
              <w:pStyle w:val="Odstavecseseznamem"/>
              <w:shd w:val="clear" w:color="auto" w:fill="FFFFFF"/>
              <w:jc w:val="both"/>
              <w:rPr>
                <w:rFonts w:ascii="Arial" w:eastAsia="Times New Roman" w:hAnsi="Arial" w:cs="Arial"/>
                <w:color w:val="000000"/>
                <w:sz w:val="20"/>
                <w:szCs w:val="20"/>
                <w:lang w:eastAsia="cs-CZ"/>
              </w:rPr>
            </w:pPr>
          </w:p>
          <w:p w:rsidR="007E33C7" w:rsidRPr="003946CE" w:rsidRDefault="007E33C7" w:rsidP="007E33C7">
            <w:pPr>
              <w:pStyle w:val="Bezmezer"/>
              <w:rPr>
                <w:rFonts w:ascii="Arial" w:hAnsi="Arial" w:cs="Arial"/>
                <w:b/>
                <w:sz w:val="20"/>
                <w:szCs w:val="20"/>
              </w:rPr>
            </w:pPr>
            <w:r w:rsidRPr="007E33C7">
              <w:rPr>
                <w:rFonts w:ascii="Arial" w:hAnsi="Arial" w:cs="Arial"/>
                <w:sz w:val="20"/>
                <w:szCs w:val="20"/>
                <w:u w:val="single"/>
              </w:rPr>
              <w:t xml:space="preserve">pro tlumočníky </w:t>
            </w:r>
            <w:proofErr w:type="gramStart"/>
            <w:r w:rsidRPr="007E33C7">
              <w:rPr>
                <w:rFonts w:ascii="Arial" w:hAnsi="Arial" w:cs="Arial"/>
                <w:sz w:val="20"/>
                <w:szCs w:val="20"/>
                <w:u w:val="single"/>
              </w:rPr>
              <w:t>SNN a  tlumočníky</w:t>
            </w:r>
            <w:proofErr w:type="gramEnd"/>
            <w:r w:rsidRPr="007E33C7">
              <w:rPr>
                <w:rFonts w:ascii="Arial" w:hAnsi="Arial" w:cs="Arial"/>
                <w:sz w:val="20"/>
                <w:szCs w:val="20"/>
                <w:u w:val="single"/>
              </w:rPr>
              <w:t xml:space="preserve"> spolupracujících organizací,</w:t>
            </w:r>
            <w:r w:rsidRPr="003946CE">
              <w:rPr>
                <w:rFonts w:ascii="Arial" w:hAnsi="Arial" w:cs="Arial"/>
                <w:sz w:val="20"/>
                <w:szCs w:val="20"/>
              </w:rPr>
              <w:t xml:space="preserve"> která se uskuteční </w:t>
            </w:r>
            <w:r w:rsidRPr="003946CE">
              <w:rPr>
                <w:rFonts w:ascii="Arial" w:hAnsi="Arial" w:cs="Arial"/>
                <w:b/>
                <w:sz w:val="20"/>
                <w:szCs w:val="20"/>
              </w:rPr>
              <w:t>v pátek 21. 11. a v neděli 23. 11. 2014</w:t>
            </w:r>
          </w:p>
          <w:p w:rsidR="007E33C7" w:rsidRDefault="007E33C7" w:rsidP="007E33C7">
            <w:pPr>
              <w:pStyle w:val="Bezmezer"/>
              <w:rPr>
                <w:rFonts w:ascii="Arial" w:hAnsi="Arial" w:cs="Arial"/>
                <w:sz w:val="20"/>
                <w:szCs w:val="20"/>
              </w:rPr>
            </w:pPr>
          </w:p>
          <w:p w:rsidR="007E33C7" w:rsidRPr="003946CE" w:rsidRDefault="007E33C7" w:rsidP="007E33C7">
            <w:pPr>
              <w:pStyle w:val="Bezmezer"/>
              <w:rPr>
                <w:rFonts w:ascii="Arial" w:hAnsi="Arial" w:cs="Arial"/>
                <w:b/>
                <w:sz w:val="20"/>
                <w:szCs w:val="20"/>
              </w:rPr>
            </w:pPr>
            <w:r w:rsidRPr="007E33C7">
              <w:rPr>
                <w:rFonts w:ascii="Arial" w:hAnsi="Arial" w:cs="Arial"/>
                <w:sz w:val="20"/>
                <w:szCs w:val="20"/>
                <w:u w:val="single"/>
              </w:rPr>
              <w:t>pro poradenské pracovníky SNN v ČR či pracovníky spolupracujících organizací</w:t>
            </w:r>
            <w:r w:rsidRPr="003946CE">
              <w:rPr>
                <w:rFonts w:ascii="Arial" w:hAnsi="Arial" w:cs="Arial"/>
                <w:sz w:val="20"/>
                <w:szCs w:val="20"/>
              </w:rPr>
              <w:t xml:space="preserve">, která se uskuteční </w:t>
            </w:r>
            <w:r w:rsidRPr="003946CE">
              <w:rPr>
                <w:rFonts w:ascii="Arial" w:hAnsi="Arial" w:cs="Arial"/>
                <w:b/>
                <w:sz w:val="20"/>
                <w:szCs w:val="20"/>
              </w:rPr>
              <w:t>v sobotu 22 11. 2014</w:t>
            </w:r>
          </w:p>
          <w:p w:rsidR="003946CE" w:rsidRDefault="003946CE" w:rsidP="00E2138B">
            <w:pPr>
              <w:rPr>
                <w:rFonts w:ascii="Arial" w:hAnsi="Arial" w:cs="Arial"/>
                <w:sz w:val="18"/>
                <w:szCs w:val="18"/>
              </w:rPr>
            </w:pPr>
          </w:p>
        </w:tc>
      </w:tr>
      <w:tr w:rsidR="00FC6260" w:rsidTr="00FC6260">
        <w:tc>
          <w:tcPr>
            <w:tcW w:w="4501" w:type="dxa"/>
          </w:tcPr>
          <w:p w:rsidR="00FC6260" w:rsidRDefault="00FC6260" w:rsidP="00BB3DFF">
            <w:pPr>
              <w:shd w:val="clear" w:color="auto" w:fill="FFFFFF"/>
              <w:outlineLvl w:val="0"/>
              <w:rPr>
                <w:rFonts w:ascii="Arial" w:eastAsia="Times New Roman" w:hAnsi="Arial" w:cs="Arial"/>
                <w:b/>
                <w:bCs/>
                <w:color w:val="0070C0"/>
                <w:kern w:val="36"/>
                <w:sz w:val="20"/>
                <w:szCs w:val="20"/>
                <w:u w:val="single"/>
                <w:lang w:eastAsia="cs-CZ"/>
              </w:rPr>
            </w:pPr>
          </w:p>
          <w:p w:rsidR="00FC6260" w:rsidRDefault="00FC6260" w:rsidP="00BB3DFF">
            <w:pPr>
              <w:shd w:val="clear" w:color="auto" w:fill="FFFFFF"/>
              <w:outlineLvl w:val="0"/>
              <w:rPr>
                <w:rFonts w:ascii="Arial" w:eastAsia="Times New Roman" w:hAnsi="Arial" w:cs="Arial"/>
                <w:b/>
                <w:bCs/>
                <w:color w:val="0070C0"/>
                <w:kern w:val="36"/>
                <w:sz w:val="20"/>
                <w:szCs w:val="20"/>
                <w:u w:val="single"/>
                <w:lang w:eastAsia="cs-CZ"/>
              </w:rPr>
            </w:pPr>
            <w:r>
              <w:rPr>
                <w:rFonts w:ascii="Arial" w:eastAsia="Times New Roman" w:hAnsi="Arial" w:cs="Arial"/>
                <w:b/>
                <w:bCs/>
                <w:color w:val="0070C0"/>
                <w:kern w:val="36"/>
                <w:sz w:val="20"/>
                <w:szCs w:val="20"/>
                <w:u w:val="single"/>
                <w:lang w:eastAsia="cs-CZ"/>
              </w:rPr>
              <w:t>Komentář (výklad) k jednání pobočných spolků (základních organizací)</w:t>
            </w:r>
          </w:p>
          <w:p w:rsidR="00FC6260" w:rsidRPr="00FC6260" w:rsidRDefault="00FC6260" w:rsidP="00FC6260">
            <w:pPr>
              <w:spacing w:line="276" w:lineRule="auto"/>
              <w:rPr>
                <w:rFonts w:ascii="Arial" w:hAnsi="Arial" w:cs="Arial"/>
                <w:b/>
                <w:color w:val="000000"/>
                <w:sz w:val="20"/>
                <w:szCs w:val="20"/>
              </w:rPr>
            </w:pPr>
          </w:p>
          <w:p w:rsidR="00FC6260" w:rsidRPr="00FC6260" w:rsidRDefault="00FC6260" w:rsidP="00FC6260">
            <w:pPr>
              <w:spacing w:line="276" w:lineRule="auto"/>
              <w:rPr>
                <w:rFonts w:ascii="Arial" w:hAnsi="Arial" w:cs="Arial"/>
                <w:b/>
                <w:sz w:val="20"/>
                <w:szCs w:val="20"/>
              </w:rPr>
            </w:pPr>
            <w:r w:rsidRPr="00FC6260">
              <w:rPr>
                <w:rFonts w:ascii="Arial" w:hAnsi="Arial" w:cs="Arial"/>
                <w:sz w:val="20"/>
                <w:szCs w:val="20"/>
              </w:rPr>
              <w:t xml:space="preserve">Od </w:t>
            </w:r>
            <w:proofErr w:type="gramStart"/>
            <w:r w:rsidRPr="00FC6260">
              <w:rPr>
                <w:rFonts w:ascii="Arial" w:hAnsi="Arial" w:cs="Arial"/>
                <w:sz w:val="20"/>
                <w:szCs w:val="20"/>
              </w:rPr>
              <w:t>1.1.2014</w:t>
            </w:r>
            <w:proofErr w:type="gramEnd"/>
            <w:r w:rsidRPr="00FC6260">
              <w:rPr>
                <w:rFonts w:ascii="Arial" w:hAnsi="Arial" w:cs="Arial"/>
                <w:sz w:val="20"/>
                <w:szCs w:val="20"/>
              </w:rPr>
              <w:t xml:space="preserve"> platí zákon 89/2012 Sb. občanský zákoník (Nový občanský zákoník – NOZ), který upravuje zákonná pravidla pro vnitřní poměry spolků a jejich organizačních jednotek - </w:t>
            </w:r>
            <w:r w:rsidRPr="00FC6260">
              <w:rPr>
                <w:rFonts w:ascii="Arial" w:hAnsi="Arial" w:cs="Arial"/>
                <w:b/>
                <w:sz w:val="20"/>
                <w:szCs w:val="20"/>
              </w:rPr>
              <w:t>pobočných spolků.</w:t>
            </w:r>
          </w:p>
          <w:p w:rsidR="00FC6260" w:rsidRPr="00E2138B" w:rsidRDefault="00FC6260" w:rsidP="00BB3DFF">
            <w:pPr>
              <w:shd w:val="clear" w:color="auto" w:fill="FFFFFF"/>
              <w:jc w:val="both"/>
              <w:rPr>
                <w:rFonts w:ascii="Arial" w:eastAsia="Times New Roman" w:hAnsi="Arial" w:cs="Arial"/>
                <w:sz w:val="20"/>
                <w:szCs w:val="20"/>
                <w:lang w:eastAsia="cs-CZ"/>
              </w:rPr>
            </w:pPr>
          </w:p>
          <w:p w:rsidR="00FC6260" w:rsidRDefault="00FC6260" w:rsidP="00BB3DFF">
            <w:pPr>
              <w:rPr>
                <w:rFonts w:ascii="Arial" w:hAnsi="Arial" w:cs="Arial"/>
                <w:i/>
                <w:sz w:val="20"/>
                <w:szCs w:val="20"/>
              </w:rPr>
            </w:pPr>
            <w:r w:rsidRPr="00E2138B">
              <w:rPr>
                <w:rFonts w:ascii="Arial" w:hAnsi="Arial" w:cs="Arial"/>
                <w:i/>
                <w:sz w:val="20"/>
                <w:szCs w:val="20"/>
              </w:rPr>
              <w:t xml:space="preserve">Více informací zde: </w:t>
            </w:r>
          </w:p>
          <w:p w:rsidR="00FC6260" w:rsidRPr="00FC6260" w:rsidRDefault="00FC6260" w:rsidP="00FC6260">
            <w:pPr>
              <w:rPr>
                <w:i/>
              </w:rPr>
            </w:pPr>
            <w:hyperlink r:id="rId15" w:history="1">
              <w:r w:rsidRPr="00FC6260">
                <w:rPr>
                  <w:rStyle w:val="Hypertextovodkaz"/>
                  <w:i/>
                </w:rPr>
                <w:t>http://www.snncr.cz/Informace-pro-pobocne-spolky-SNN.html</w:t>
              </w:r>
            </w:hyperlink>
          </w:p>
          <w:p w:rsidR="00FC6260" w:rsidRDefault="00FC6260" w:rsidP="00BB3DFF">
            <w:pPr>
              <w:rPr>
                <w:rFonts w:ascii="Arial" w:hAnsi="Arial" w:cs="Arial"/>
                <w:i/>
                <w:color w:val="FF0000"/>
                <w:sz w:val="20"/>
                <w:szCs w:val="20"/>
              </w:rPr>
            </w:pPr>
          </w:p>
          <w:p w:rsidR="00FC6260" w:rsidRDefault="00FC6260" w:rsidP="00BB3DFF">
            <w:pPr>
              <w:shd w:val="clear" w:color="auto" w:fill="FFFFFF"/>
              <w:jc w:val="both"/>
              <w:rPr>
                <w:rFonts w:ascii="Arial" w:hAnsi="Arial" w:cs="Arial"/>
                <w:sz w:val="18"/>
                <w:szCs w:val="18"/>
              </w:rPr>
            </w:pPr>
          </w:p>
        </w:tc>
        <w:tc>
          <w:tcPr>
            <w:tcW w:w="4571" w:type="dxa"/>
            <w:tcBorders>
              <w:bottom w:val="nil"/>
              <w:right w:val="nil"/>
            </w:tcBorders>
          </w:tcPr>
          <w:p w:rsidR="00FC6260" w:rsidRDefault="00FC6260" w:rsidP="00BB3DFF">
            <w:pPr>
              <w:rPr>
                <w:rFonts w:ascii="Arial" w:hAnsi="Arial" w:cs="Arial"/>
                <w:sz w:val="18"/>
                <w:szCs w:val="18"/>
              </w:rPr>
            </w:pPr>
          </w:p>
        </w:tc>
      </w:tr>
    </w:tbl>
    <w:p w:rsidR="007F691F" w:rsidRDefault="007F691F"/>
    <w:sectPr w:rsidR="007F6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54A75"/>
    <w:multiLevelType w:val="hybridMultilevel"/>
    <w:tmpl w:val="BE28B688"/>
    <w:lvl w:ilvl="0" w:tplc="71FC335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2AA2CCC"/>
    <w:multiLevelType w:val="hybridMultilevel"/>
    <w:tmpl w:val="FD8A5AA8"/>
    <w:lvl w:ilvl="0" w:tplc="D71A7E7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83"/>
    <w:rsid w:val="00111B96"/>
    <w:rsid w:val="00354B33"/>
    <w:rsid w:val="003946CE"/>
    <w:rsid w:val="00402242"/>
    <w:rsid w:val="004A0956"/>
    <w:rsid w:val="00667E4B"/>
    <w:rsid w:val="00677090"/>
    <w:rsid w:val="00771DEE"/>
    <w:rsid w:val="007E33C7"/>
    <w:rsid w:val="007F691F"/>
    <w:rsid w:val="008200F9"/>
    <w:rsid w:val="009D04F4"/>
    <w:rsid w:val="00AB7583"/>
    <w:rsid w:val="00BE704B"/>
    <w:rsid w:val="00CA7C13"/>
    <w:rsid w:val="00E2138B"/>
    <w:rsid w:val="00EE55C2"/>
    <w:rsid w:val="00F25E27"/>
    <w:rsid w:val="00FC62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DFE5B-1E27-4931-8202-1D7CEDEC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7583"/>
  </w:style>
  <w:style w:type="paragraph" w:styleId="Nadpis1">
    <w:name w:val="heading 1"/>
    <w:basedOn w:val="Normln"/>
    <w:link w:val="Nadpis1Char"/>
    <w:uiPriority w:val="9"/>
    <w:qFormat/>
    <w:rsid w:val="00111B96"/>
    <w:pPr>
      <w:spacing w:before="100" w:beforeAutospacing="1" w:after="100" w:afterAutospacing="1" w:line="240" w:lineRule="auto"/>
      <w:outlineLvl w:val="0"/>
    </w:pPr>
    <w:rPr>
      <w:rFonts w:ascii="Times New Roman" w:eastAsia="Times New Roman" w:hAnsi="Times New Roman" w:cs="Times New Roman"/>
      <w:b/>
      <w:bCs/>
      <w:color w:val="090087"/>
      <w:kern w:val="36"/>
      <w:sz w:val="34"/>
      <w:szCs w:val="3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B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AB7583"/>
    <w:rPr>
      <w:b/>
      <w:bCs/>
    </w:rPr>
  </w:style>
  <w:style w:type="character" w:customStyle="1" w:styleId="apple-converted-space">
    <w:name w:val="apple-converted-space"/>
    <w:basedOn w:val="Standardnpsmoodstavce"/>
    <w:rsid w:val="00AB7583"/>
  </w:style>
  <w:style w:type="character" w:styleId="Hypertextovodkaz">
    <w:name w:val="Hyperlink"/>
    <w:rsid w:val="00AB7583"/>
    <w:rPr>
      <w:color w:val="0000FF"/>
      <w:u w:val="single"/>
    </w:rPr>
  </w:style>
  <w:style w:type="character" w:customStyle="1" w:styleId="Nadpis1Char">
    <w:name w:val="Nadpis 1 Char"/>
    <w:basedOn w:val="Standardnpsmoodstavce"/>
    <w:link w:val="Nadpis1"/>
    <w:uiPriority w:val="9"/>
    <w:rsid w:val="00111B96"/>
    <w:rPr>
      <w:rFonts w:ascii="Times New Roman" w:eastAsia="Times New Roman" w:hAnsi="Times New Roman" w:cs="Times New Roman"/>
      <w:b/>
      <w:bCs/>
      <w:color w:val="090087"/>
      <w:kern w:val="36"/>
      <w:sz w:val="34"/>
      <w:szCs w:val="34"/>
      <w:lang w:eastAsia="cs-CZ"/>
    </w:rPr>
  </w:style>
  <w:style w:type="paragraph" w:styleId="Normlnweb">
    <w:name w:val="Normal (Web)"/>
    <w:basedOn w:val="Normln"/>
    <w:uiPriority w:val="99"/>
    <w:unhideWhenUsed/>
    <w:rsid w:val="00111B96"/>
    <w:pPr>
      <w:spacing w:after="0"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EE55C2"/>
    <w:pPr>
      <w:spacing w:after="0" w:line="240" w:lineRule="auto"/>
    </w:pPr>
    <w:rPr>
      <w:rFonts w:ascii="Times New Roman" w:eastAsia="Batang" w:hAnsi="Times New Roman" w:cs="Times New Roman"/>
      <w:sz w:val="24"/>
      <w:szCs w:val="24"/>
      <w:lang w:eastAsia="ko-KR"/>
    </w:rPr>
  </w:style>
  <w:style w:type="paragraph" w:styleId="Zkladntext2">
    <w:name w:val="Body Text 2"/>
    <w:basedOn w:val="Normln"/>
    <w:link w:val="Zkladntext2Char"/>
    <w:unhideWhenUsed/>
    <w:rsid w:val="003946CE"/>
    <w:pPr>
      <w:spacing w:after="0" w:line="240" w:lineRule="auto"/>
      <w:jc w:val="center"/>
    </w:pPr>
    <w:rPr>
      <w:rFonts w:ascii="Arial" w:eastAsia="Times New Roman" w:hAnsi="Arial" w:cs="Times New Roman"/>
      <w:sz w:val="24"/>
      <w:szCs w:val="20"/>
      <w:lang w:eastAsia="cs-CZ"/>
    </w:rPr>
  </w:style>
  <w:style w:type="character" w:customStyle="1" w:styleId="Zkladntext2Char">
    <w:name w:val="Základní text 2 Char"/>
    <w:basedOn w:val="Standardnpsmoodstavce"/>
    <w:link w:val="Zkladntext2"/>
    <w:rsid w:val="003946CE"/>
    <w:rPr>
      <w:rFonts w:ascii="Arial" w:eastAsia="Times New Roman" w:hAnsi="Arial" w:cs="Times New Roman"/>
      <w:sz w:val="24"/>
      <w:szCs w:val="20"/>
      <w:lang w:eastAsia="cs-CZ"/>
    </w:rPr>
  </w:style>
  <w:style w:type="paragraph" w:styleId="Odstavecseseznamem">
    <w:name w:val="List Paragraph"/>
    <w:basedOn w:val="Normln"/>
    <w:uiPriority w:val="34"/>
    <w:qFormat/>
    <w:rsid w:val="00394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4711">
      <w:bodyDiv w:val="1"/>
      <w:marLeft w:val="0"/>
      <w:marRight w:val="0"/>
      <w:marTop w:val="0"/>
      <w:marBottom w:val="0"/>
      <w:divBdr>
        <w:top w:val="none" w:sz="0" w:space="0" w:color="auto"/>
        <w:left w:val="none" w:sz="0" w:space="0" w:color="auto"/>
        <w:bottom w:val="none" w:sz="0" w:space="0" w:color="auto"/>
        <w:right w:val="none" w:sz="0" w:space="0" w:color="auto"/>
      </w:divBdr>
    </w:div>
    <w:div w:id="196018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ncr.cz/Deset-nejcastejsich-mytu-o-duchodech.html" TargetMode="External"/><Relationship Id="rId13" Type="http://schemas.openxmlformats.org/officeDocument/2006/relationships/hyperlink" Target="http://www.snncr.cz/Jak-postupovat-pri-nehode.html" TargetMode="External"/><Relationship Id="rId3" Type="http://schemas.openxmlformats.org/officeDocument/2006/relationships/styles" Target="styles.xml"/><Relationship Id="rId7" Type="http://schemas.openxmlformats.org/officeDocument/2006/relationships/hyperlink" Target="http://www.snncr.cz/" TargetMode="External"/><Relationship Id="rId12" Type="http://schemas.openxmlformats.org/officeDocument/2006/relationships/hyperlink" Target="http://www.snncr.cz/Vlada-podporila-snazsi-vymenu-prukazu-pro-handicapovan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nncr.cz/Radio-Applaus-9-rijna-v-20-hodin-vystoupi-pani-Prokopiusova-a-pan-Paur.html" TargetMode="External"/><Relationship Id="rId5" Type="http://schemas.openxmlformats.org/officeDocument/2006/relationships/webSettings" Target="webSettings.xml"/><Relationship Id="rId15" Type="http://schemas.openxmlformats.org/officeDocument/2006/relationships/hyperlink" Target="http://www.snncr.cz/Informace-pro-pobocne-spolky-SNN.html" TargetMode="External"/><Relationship Id="rId10" Type="http://schemas.openxmlformats.org/officeDocument/2006/relationships/hyperlink" Target="http://www.snncr.cz/Milos-Lang-a-jeho-knizni-vzpominky-na-leta-padesata.html" TargetMode="External"/><Relationship Id="rId4" Type="http://schemas.openxmlformats.org/officeDocument/2006/relationships/settings" Target="settings.xml"/><Relationship Id="rId9" Type="http://schemas.openxmlformats.org/officeDocument/2006/relationships/hyperlink" Target="http://www.snncr.cz/Novy-projekt-Lepsi-rizeni-lepsi-sluzby.html" TargetMode="External"/><Relationship Id="rId14" Type="http://schemas.openxmlformats.org/officeDocument/2006/relationships/hyperlink" Target="http://www.snncr.cz/Pockejte-si-na-odpusteni-soudnich-poplatku-neziskovkam.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D1A07-BFB8-4758-911F-18F9B466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7377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cp:revision>
  <dcterms:created xsi:type="dcterms:W3CDTF">2014-11-03T15:21:00Z</dcterms:created>
  <dcterms:modified xsi:type="dcterms:W3CDTF">2014-11-03T15:21:00Z</dcterms:modified>
</cp:coreProperties>
</file>